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2BC7C" w14:textId="72106C62" w:rsidR="00B469F0" w:rsidRPr="00893250" w:rsidRDefault="00B469F0" w:rsidP="00BF5450">
      <w:pPr>
        <w:pStyle w:val="Titre1"/>
        <w:pBdr>
          <w:top w:val="single" w:sz="4" w:space="1" w:color="000000"/>
          <w:left w:val="single" w:sz="4" w:space="4" w:color="000000"/>
          <w:bottom w:val="single" w:sz="4" w:space="1" w:color="000000"/>
          <w:right w:val="single" w:sz="4" w:space="4" w:color="000000"/>
        </w:pBdr>
        <w:spacing w:line="276" w:lineRule="auto"/>
        <w:rPr>
          <w:rFonts w:asciiTheme="majorHAnsi" w:hAnsiTheme="majorHAnsi" w:cs="Arial"/>
          <w:sz w:val="28"/>
          <w:szCs w:val="28"/>
        </w:rPr>
      </w:pPr>
      <w:r w:rsidRPr="00893250">
        <w:rPr>
          <w:rFonts w:asciiTheme="majorHAnsi" w:hAnsiTheme="majorHAnsi" w:cs="Arial"/>
          <w:sz w:val="28"/>
          <w:szCs w:val="28"/>
        </w:rPr>
        <w:t>Modalités de sélection 202</w:t>
      </w:r>
      <w:r w:rsidR="00452481" w:rsidRPr="00893250">
        <w:rPr>
          <w:rFonts w:asciiTheme="majorHAnsi" w:hAnsiTheme="majorHAnsi" w:cs="Arial"/>
          <w:sz w:val="28"/>
          <w:szCs w:val="28"/>
        </w:rPr>
        <w:t>4</w:t>
      </w:r>
      <w:r w:rsidR="0004514A" w:rsidRPr="00893250">
        <w:rPr>
          <w:rFonts w:asciiTheme="majorHAnsi" w:hAnsiTheme="majorHAnsi" w:cs="Arial"/>
          <w:sz w:val="28"/>
          <w:szCs w:val="28"/>
        </w:rPr>
        <w:t>-2025</w:t>
      </w:r>
    </w:p>
    <w:p w14:paraId="2EFA3D07" w14:textId="26563958" w:rsidR="00BF5450" w:rsidRPr="00893250" w:rsidRDefault="00B469F0" w:rsidP="00BF5450">
      <w:pPr>
        <w:pStyle w:val="Titre1"/>
        <w:pBdr>
          <w:top w:val="single" w:sz="4" w:space="1" w:color="000000"/>
          <w:left w:val="single" w:sz="4" w:space="4" w:color="000000"/>
          <w:bottom w:val="single" w:sz="4" w:space="1" w:color="000000"/>
          <w:right w:val="single" w:sz="4" w:space="4" w:color="000000"/>
        </w:pBdr>
        <w:spacing w:line="276" w:lineRule="auto"/>
        <w:rPr>
          <w:rFonts w:asciiTheme="majorHAnsi" w:hAnsiTheme="majorHAnsi" w:cs="Arial"/>
          <w:sz w:val="28"/>
          <w:szCs w:val="28"/>
        </w:rPr>
      </w:pPr>
      <w:proofErr w:type="gramStart"/>
      <w:r w:rsidRPr="00893250">
        <w:rPr>
          <w:rFonts w:asciiTheme="majorHAnsi" w:hAnsiTheme="majorHAnsi" w:cs="Arial"/>
          <w:sz w:val="28"/>
          <w:szCs w:val="28"/>
        </w:rPr>
        <w:t>des</w:t>
      </w:r>
      <w:proofErr w:type="gramEnd"/>
      <w:r w:rsidRPr="00893250">
        <w:rPr>
          <w:rFonts w:asciiTheme="majorHAnsi" w:hAnsiTheme="majorHAnsi" w:cs="Arial"/>
          <w:sz w:val="28"/>
          <w:szCs w:val="28"/>
        </w:rPr>
        <w:t xml:space="preserve"> candidats à une formation de Moniteur Educateur</w:t>
      </w:r>
    </w:p>
    <w:p w14:paraId="51040365" w14:textId="77777777" w:rsidR="00BF5450" w:rsidRPr="000B041D" w:rsidRDefault="00BF5450" w:rsidP="00BF5450">
      <w:pPr>
        <w:spacing w:line="300" w:lineRule="exact"/>
        <w:jc w:val="both"/>
        <w:rPr>
          <w:rFonts w:asciiTheme="majorHAnsi" w:hAnsiTheme="majorHAnsi" w:cstheme="majorHAnsi"/>
          <w:sz w:val="22"/>
          <w:szCs w:val="22"/>
        </w:rPr>
      </w:pPr>
    </w:p>
    <w:p w14:paraId="54A8E4A6" w14:textId="77777777" w:rsidR="00B36BE2" w:rsidRPr="00893250" w:rsidRDefault="00B36BE2" w:rsidP="00B36BE2">
      <w:pPr>
        <w:pStyle w:val="Retraitcorpsdetexte"/>
        <w:spacing w:line="300" w:lineRule="exact"/>
        <w:ind w:left="0"/>
        <w:jc w:val="center"/>
        <w:rPr>
          <w:rFonts w:asciiTheme="majorHAnsi" w:hAnsiTheme="majorHAnsi" w:cstheme="majorHAnsi"/>
          <w:b/>
          <w:sz w:val="28"/>
          <w:szCs w:val="28"/>
        </w:rPr>
      </w:pPr>
      <w:r w:rsidRPr="00893250">
        <w:rPr>
          <w:rFonts w:asciiTheme="majorHAnsi" w:hAnsiTheme="majorHAnsi" w:cstheme="majorHAnsi"/>
          <w:b/>
          <w:sz w:val="28"/>
          <w:szCs w:val="28"/>
        </w:rPr>
        <w:t>Prenez soin de bien lire ces pages avant votre inscription.</w:t>
      </w:r>
    </w:p>
    <w:p w14:paraId="0F8EB0AB" w14:textId="77777777" w:rsidR="00BF5450" w:rsidRPr="000B041D" w:rsidRDefault="00BF5450" w:rsidP="00BF5450">
      <w:pPr>
        <w:spacing w:line="300" w:lineRule="exact"/>
        <w:jc w:val="both"/>
        <w:rPr>
          <w:rFonts w:asciiTheme="majorHAnsi" w:hAnsiTheme="majorHAnsi" w:cstheme="majorHAnsi"/>
          <w:sz w:val="22"/>
          <w:szCs w:val="22"/>
        </w:rPr>
      </w:pPr>
    </w:p>
    <w:p w14:paraId="701C59B3" w14:textId="77777777" w:rsidR="00BF5450" w:rsidRPr="000B041D" w:rsidRDefault="00BF5450" w:rsidP="00BF5450">
      <w:pPr>
        <w:suppressAutoHyphens w:val="0"/>
        <w:autoSpaceDE w:val="0"/>
        <w:autoSpaceDN w:val="0"/>
        <w:adjustRightInd w:val="0"/>
        <w:spacing w:line="300" w:lineRule="exact"/>
        <w:jc w:val="both"/>
        <w:rPr>
          <w:rFonts w:asciiTheme="majorHAnsi" w:eastAsia="Calibri" w:hAnsiTheme="majorHAnsi" w:cstheme="majorHAnsi"/>
          <w:sz w:val="22"/>
          <w:szCs w:val="22"/>
          <w:lang w:eastAsia="fr-FR"/>
        </w:rPr>
      </w:pPr>
      <w:r w:rsidRPr="000B041D">
        <w:rPr>
          <w:rFonts w:asciiTheme="majorHAnsi" w:eastAsia="Calibri" w:hAnsiTheme="majorHAnsi" w:cstheme="majorHAnsi"/>
          <w:sz w:val="22"/>
          <w:szCs w:val="22"/>
          <w:u w:val="single"/>
          <w:lang w:eastAsia="fr-FR"/>
        </w:rPr>
        <w:t>Préambule</w:t>
      </w:r>
      <w:r w:rsidRPr="000B041D">
        <w:rPr>
          <w:rFonts w:asciiTheme="majorHAnsi" w:eastAsia="Calibri" w:hAnsiTheme="majorHAnsi" w:cstheme="majorHAnsi"/>
          <w:sz w:val="22"/>
          <w:szCs w:val="22"/>
          <w:lang w:eastAsia="fr-FR"/>
        </w:rPr>
        <w:t> :</w:t>
      </w:r>
    </w:p>
    <w:p w14:paraId="701C0B1B" w14:textId="77777777" w:rsidR="00B36BE2" w:rsidRPr="000B041D" w:rsidRDefault="00B36BE2" w:rsidP="00B36BE2">
      <w:pPr>
        <w:suppressAutoHyphens w:val="0"/>
        <w:autoSpaceDE w:val="0"/>
        <w:autoSpaceDN w:val="0"/>
        <w:adjustRightInd w:val="0"/>
        <w:spacing w:line="300" w:lineRule="exact"/>
        <w:jc w:val="both"/>
        <w:rPr>
          <w:rFonts w:asciiTheme="majorHAnsi" w:eastAsia="Calibri" w:hAnsiTheme="majorHAnsi" w:cstheme="majorHAnsi"/>
          <w:sz w:val="22"/>
          <w:szCs w:val="22"/>
          <w:lang w:eastAsia="fr-FR"/>
        </w:rPr>
      </w:pPr>
    </w:p>
    <w:p w14:paraId="7EBC5CAB" w14:textId="482BE9C9" w:rsidR="00B36BE2" w:rsidRDefault="00B36BE2" w:rsidP="00B36BE2">
      <w:pPr>
        <w:suppressAutoHyphens w:val="0"/>
        <w:autoSpaceDE w:val="0"/>
        <w:autoSpaceDN w:val="0"/>
        <w:adjustRightInd w:val="0"/>
        <w:spacing w:line="300" w:lineRule="exact"/>
        <w:jc w:val="both"/>
        <w:rPr>
          <w:rStyle w:val="Lienhypertexte"/>
          <w:rFonts w:asciiTheme="majorHAnsi" w:eastAsia="Calibri" w:hAnsiTheme="majorHAnsi" w:cstheme="majorHAnsi"/>
          <w:color w:val="auto"/>
          <w:sz w:val="22"/>
          <w:szCs w:val="22"/>
          <w:u w:val="none"/>
          <w:lang w:eastAsia="fr-FR"/>
        </w:rPr>
      </w:pPr>
      <w:r w:rsidRPr="000B041D">
        <w:rPr>
          <w:rFonts w:asciiTheme="majorHAnsi" w:eastAsia="Calibri" w:hAnsiTheme="majorHAnsi" w:cstheme="majorHAnsi"/>
          <w:sz w:val="22"/>
          <w:szCs w:val="22"/>
          <w:lang w:eastAsia="fr-FR"/>
        </w:rPr>
        <w:t xml:space="preserve">L’inscription </w:t>
      </w:r>
      <w:r w:rsidR="00D15623">
        <w:rPr>
          <w:rFonts w:asciiTheme="majorHAnsi" w:eastAsia="Calibri" w:hAnsiTheme="majorHAnsi" w:cstheme="majorHAnsi"/>
          <w:sz w:val="22"/>
          <w:szCs w:val="22"/>
          <w:lang w:eastAsia="fr-FR"/>
        </w:rPr>
        <w:t xml:space="preserve">à la </w:t>
      </w:r>
      <w:r w:rsidRPr="000B041D">
        <w:rPr>
          <w:rFonts w:asciiTheme="majorHAnsi" w:eastAsia="Calibri" w:hAnsiTheme="majorHAnsi" w:cstheme="majorHAnsi"/>
          <w:sz w:val="22"/>
          <w:szCs w:val="22"/>
          <w:lang w:eastAsia="fr-FR"/>
        </w:rPr>
        <w:t xml:space="preserve"> </w:t>
      </w:r>
      <w:r w:rsidR="006B4F23">
        <w:rPr>
          <w:rFonts w:asciiTheme="majorHAnsi" w:eastAsia="Calibri" w:hAnsiTheme="majorHAnsi" w:cstheme="majorHAnsi"/>
          <w:sz w:val="22"/>
          <w:szCs w:val="22"/>
          <w:lang w:eastAsia="fr-FR"/>
        </w:rPr>
        <w:t>sélection</w:t>
      </w:r>
      <w:r w:rsidRPr="000B041D">
        <w:rPr>
          <w:rFonts w:asciiTheme="majorHAnsi" w:eastAsia="Calibri" w:hAnsiTheme="majorHAnsi" w:cstheme="majorHAnsi"/>
          <w:sz w:val="22"/>
          <w:szCs w:val="22"/>
          <w:lang w:eastAsia="fr-FR"/>
        </w:rPr>
        <w:t xml:space="preserve"> se fait uniquement en ligne via</w:t>
      </w:r>
      <w:r w:rsidR="005112C1">
        <w:rPr>
          <w:rFonts w:asciiTheme="majorHAnsi" w:eastAsia="Calibri" w:hAnsiTheme="majorHAnsi" w:cstheme="majorHAnsi"/>
          <w:sz w:val="22"/>
          <w:szCs w:val="22"/>
          <w:lang w:eastAsia="fr-FR"/>
        </w:rPr>
        <w:t xml:space="preserve"> un lien disponible </w:t>
      </w:r>
      <w:r w:rsidRPr="000B041D">
        <w:rPr>
          <w:rFonts w:asciiTheme="majorHAnsi" w:eastAsia="Calibri" w:hAnsiTheme="majorHAnsi" w:cstheme="majorHAnsi"/>
          <w:sz w:val="22"/>
          <w:szCs w:val="22"/>
          <w:lang w:eastAsia="fr-FR"/>
        </w:rPr>
        <w:t xml:space="preserve"> </w:t>
      </w:r>
      <w:r w:rsidR="005112C1">
        <w:rPr>
          <w:rFonts w:asciiTheme="majorHAnsi" w:eastAsia="Calibri" w:hAnsiTheme="majorHAnsi" w:cstheme="majorHAnsi"/>
          <w:sz w:val="22"/>
          <w:szCs w:val="22"/>
          <w:lang w:eastAsia="fr-FR"/>
        </w:rPr>
        <w:t xml:space="preserve">sur </w:t>
      </w:r>
      <w:r w:rsidRPr="000B041D">
        <w:rPr>
          <w:rFonts w:asciiTheme="majorHAnsi" w:eastAsia="Calibri" w:hAnsiTheme="majorHAnsi" w:cstheme="majorHAnsi"/>
          <w:sz w:val="22"/>
          <w:szCs w:val="22"/>
          <w:lang w:eastAsia="fr-FR"/>
        </w:rPr>
        <w:t xml:space="preserve">notre site internet </w:t>
      </w:r>
      <w:hyperlink r:id="rId7" w:history="1">
        <w:r w:rsidRPr="000B041D">
          <w:rPr>
            <w:rStyle w:val="Lienhypertexte"/>
            <w:rFonts w:asciiTheme="majorHAnsi" w:eastAsia="Calibri" w:hAnsiTheme="majorHAnsi" w:cstheme="majorHAnsi"/>
            <w:sz w:val="22"/>
            <w:szCs w:val="22"/>
            <w:lang w:eastAsia="fr-FR"/>
          </w:rPr>
          <w:t>www.ites-formation.com</w:t>
        </w:r>
      </w:hyperlink>
      <w:r w:rsidR="005112C1">
        <w:rPr>
          <w:rStyle w:val="Lienhypertexte"/>
          <w:rFonts w:asciiTheme="majorHAnsi" w:eastAsia="Calibri" w:hAnsiTheme="majorHAnsi" w:cstheme="majorHAnsi"/>
          <w:sz w:val="22"/>
          <w:szCs w:val="22"/>
          <w:lang w:eastAsia="fr-FR"/>
        </w:rPr>
        <w:t>.</w:t>
      </w:r>
      <w:r w:rsidR="00D15623">
        <w:rPr>
          <w:rStyle w:val="Lienhypertexte"/>
          <w:rFonts w:asciiTheme="majorHAnsi" w:eastAsia="Calibri" w:hAnsiTheme="majorHAnsi" w:cstheme="majorHAnsi"/>
          <w:sz w:val="22"/>
          <w:szCs w:val="22"/>
          <w:lang w:eastAsia="fr-FR"/>
        </w:rPr>
        <w:t xml:space="preserve">  </w:t>
      </w:r>
      <w:proofErr w:type="gramStart"/>
      <w:r w:rsidR="00D15623" w:rsidRPr="005A571B">
        <w:rPr>
          <w:rStyle w:val="Lienhypertexte"/>
          <w:rFonts w:asciiTheme="majorHAnsi" w:eastAsia="Calibri" w:hAnsiTheme="majorHAnsi" w:cstheme="majorHAnsi"/>
          <w:color w:val="auto"/>
          <w:sz w:val="22"/>
          <w:szCs w:val="22"/>
          <w:u w:val="none"/>
          <w:lang w:eastAsia="fr-FR"/>
        </w:rPr>
        <w:t>jusqu’au</w:t>
      </w:r>
      <w:proofErr w:type="gramEnd"/>
      <w:r w:rsidR="00D15623" w:rsidRPr="005A571B">
        <w:rPr>
          <w:rStyle w:val="Lienhypertexte"/>
          <w:rFonts w:asciiTheme="majorHAnsi" w:eastAsia="Calibri" w:hAnsiTheme="majorHAnsi" w:cstheme="majorHAnsi"/>
          <w:color w:val="auto"/>
          <w:sz w:val="22"/>
          <w:szCs w:val="22"/>
          <w:u w:val="none"/>
          <w:lang w:eastAsia="fr-FR"/>
        </w:rPr>
        <w:t xml:space="preserve"> </w:t>
      </w:r>
      <w:r w:rsidR="007A4D59" w:rsidRPr="005A571B">
        <w:rPr>
          <w:rStyle w:val="Lienhypertexte"/>
          <w:rFonts w:asciiTheme="majorHAnsi" w:eastAsia="Calibri" w:hAnsiTheme="majorHAnsi" w:cstheme="majorHAnsi"/>
          <w:b/>
          <w:color w:val="auto"/>
          <w:sz w:val="22"/>
          <w:szCs w:val="22"/>
          <w:u w:val="none"/>
          <w:lang w:eastAsia="fr-FR"/>
        </w:rPr>
        <w:t>28 février 2025</w:t>
      </w:r>
      <w:r w:rsidR="00D15623" w:rsidRPr="005A571B">
        <w:rPr>
          <w:rStyle w:val="Lienhypertexte"/>
          <w:rFonts w:asciiTheme="majorHAnsi" w:eastAsia="Calibri" w:hAnsiTheme="majorHAnsi" w:cstheme="majorHAnsi"/>
          <w:color w:val="auto"/>
          <w:sz w:val="22"/>
          <w:szCs w:val="22"/>
          <w:u w:val="none"/>
          <w:lang w:eastAsia="fr-FR"/>
        </w:rPr>
        <w:t>.</w:t>
      </w:r>
    </w:p>
    <w:p w14:paraId="76F4DF76" w14:textId="77777777" w:rsidR="00D15623" w:rsidRDefault="00D15623" w:rsidP="00B36BE2">
      <w:pPr>
        <w:suppressAutoHyphens w:val="0"/>
        <w:autoSpaceDE w:val="0"/>
        <w:autoSpaceDN w:val="0"/>
        <w:adjustRightInd w:val="0"/>
        <w:spacing w:line="300" w:lineRule="exact"/>
        <w:jc w:val="both"/>
        <w:rPr>
          <w:rStyle w:val="Lienhypertexte"/>
          <w:rFonts w:asciiTheme="majorHAnsi" w:eastAsia="Calibri" w:hAnsiTheme="majorHAnsi" w:cstheme="majorHAnsi"/>
          <w:color w:val="auto"/>
          <w:sz w:val="22"/>
          <w:szCs w:val="22"/>
          <w:u w:val="none"/>
          <w:lang w:eastAsia="fr-FR"/>
        </w:rPr>
      </w:pPr>
      <w:r>
        <w:rPr>
          <w:rStyle w:val="Lienhypertexte"/>
          <w:rFonts w:asciiTheme="majorHAnsi" w:eastAsia="Calibri" w:hAnsiTheme="majorHAnsi" w:cstheme="majorHAnsi"/>
          <w:color w:val="auto"/>
          <w:sz w:val="22"/>
          <w:szCs w:val="22"/>
          <w:u w:val="none"/>
          <w:lang w:eastAsia="fr-FR"/>
        </w:rPr>
        <w:t xml:space="preserve"> </w:t>
      </w:r>
    </w:p>
    <w:p w14:paraId="4FD3AE82" w14:textId="752B93C7" w:rsidR="00D15623" w:rsidRDefault="00D15623" w:rsidP="00B36BE2">
      <w:pPr>
        <w:suppressAutoHyphens w:val="0"/>
        <w:autoSpaceDE w:val="0"/>
        <w:autoSpaceDN w:val="0"/>
        <w:adjustRightInd w:val="0"/>
        <w:spacing w:line="300" w:lineRule="exact"/>
        <w:jc w:val="both"/>
        <w:rPr>
          <w:rStyle w:val="Lienhypertexte"/>
          <w:rFonts w:asciiTheme="majorHAnsi" w:eastAsia="Calibri" w:hAnsiTheme="majorHAnsi" w:cstheme="majorHAnsi"/>
          <w:color w:val="auto"/>
          <w:sz w:val="22"/>
          <w:szCs w:val="22"/>
          <w:u w:val="none"/>
          <w:lang w:eastAsia="fr-FR"/>
        </w:rPr>
      </w:pPr>
      <w:r>
        <w:rPr>
          <w:rStyle w:val="Lienhypertexte"/>
          <w:rFonts w:asciiTheme="majorHAnsi" w:eastAsia="Calibri" w:hAnsiTheme="majorHAnsi" w:cstheme="majorHAnsi"/>
          <w:color w:val="auto"/>
          <w:sz w:val="22"/>
          <w:szCs w:val="22"/>
          <w:u w:val="none"/>
          <w:lang w:eastAsia="fr-FR"/>
        </w:rPr>
        <w:t xml:space="preserve">L’épreuve d’admission se déroule </w:t>
      </w:r>
      <w:r w:rsidR="006B4F23" w:rsidRPr="006B4F23">
        <w:rPr>
          <w:rStyle w:val="Lienhypertexte"/>
          <w:rFonts w:asciiTheme="majorHAnsi" w:eastAsia="Calibri" w:hAnsiTheme="majorHAnsi" w:cstheme="majorHAnsi"/>
          <w:b/>
          <w:color w:val="auto"/>
          <w:sz w:val="22"/>
          <w:szCs w:val="22"/>
          <w:u w:val="none"/>
          <w:lang w:eastAsia="fr-FR"/>
        </w:rPr>
        <w:t xml:space="preserve">le </w:t>
      </w:r>
      <w:r w:rsidRPr="006B4F23">
        <w:rPr>
          <w:rStyle w:val="Lienhypertexte"/>
          <w:rFonts w:asciiTheme="majorHAnsi" w:eastAsia="Calibri" w:hAnsiTheme="majorHAnsi" w:cstheme="majorHAnsi"/>
          <w:b/>
          <w:color w:val="auto"/>
          <w:sz w:val="22"/>
          <w:szCs w:val="22"/>
          <w:u w:val="none"/>
          <w:lang w:eastAsia="fr-FR"/>
        </w:rPr>
        <w:t xml:space="preserve">samedi </w:t>
      </w:r>
      <w:r w:rsidR="00F572FE">
        <w:rPr>
          <w:rStyle w:val="Lienhypertexte"/>
          <w:rFonts w:asciiTheme="majorHAnsi" w:eastAsia="Calibri" w:hAnsiTheme="majorHAnsi" w:cstheme="majorHAnsi"/>
          <w:b/>
          <w:color w:val="auto"/>
          <w:sz w:val="22"/>
          <w:szCs w:val="22"/>
          <w:u w:val="none"/>
          <w:lang w:eastAsia="fr-FR"/>
        </w:rPr>
        <w:t>15 mars</w:t>
      </w:r>
      <w:r w:rsidRPr="006B4F23">
        <w:rPr>
          <w:rStyle w:val="Lienhypertexte"/>
          <w:rFonts w:asciiTheme="majorHAnsi" w:eastAsia="Calibri" w:hAnsiTheme="majorHAnsi" w:cstheme="majorHAnsi"/>
          <w:b/>
          <w:color w:val="auto"/>
          <w:sz w:val="22"/>
          <w:szCs w:val="22"/>
          <w:u w:val="none"/>
          <w:lang w:eastAsia="fr-FR"/>
        </w:rPr>
        <w:t xml:space="preserve"> 202</w:t>
      </w:r>
      <w:r w:rsidR="00F572FE">
        <w:rPr>
          <w:rStyle w:val="Lienhypertexte"/>
          <w:rFonts w:asciiTheme="majorHAnsi" w:eastAsia="Calibri" w:hAnsiTheme="majorHAnsi" w:cstheme="majorHAnsi"/>
          <w:b/>
          <w:color w:val="auto"/>
          <w:sz w:val="22"/>
          <w:szCs w:val="22"/>
          <w:u w:val="none"/>
          <w:lang w:eastAsia="fr-FR"/>
        </w:rPr>
        <w:t>5</w:t>
      </w:r>
      <w:r>
        <w:rPr>
          <w:rStyle w:val="Lienhypertexte"/>
          <w:rFonts w:asciiTheme="majorHAnsi" w:eastAsia="Calibri" w:hAnsiTheme="majorHAnsi" w:cstheme="majorHAnsi"/>
          <w:color w:val="auto"/>
          <w:sz w:val="22"/>
          <w:szCs w:val="22"/>
          <w:u w:val="none"/>
          <w:lang w:eastAsia="fr-FR"/>
        </w:rPr>
        <w:t>.</w:t>
      </w:r>
    </w:p>
    <w:p w14:paraId="074DCFEB" w14:textId="4F2E2650" w:rsidR="00D6765E" w:rsidRPr="00D15623" w:rsidRDefault="00D6765E" w:rsidP="00B36BE2">
      <w:pPr>
        <w:suppressAutoHyphens w:val="0"/>
        <w:autoSpaceDE w:val="0"/>
        <w:autoSpaceDN w:val="0"/>
        <w:adjustRightInd w:val="0"/>
        <w:spacing w:line="300" w:lineRule="exact"/>
        <w:jc w:val="both"/>
        <w:rPr>
          <w:rStyle w:val="Lienhypertexte"/>
          <w:rFonts w:asciiTheme="majorHAnsi" w:eastAsia="Calibri" w:hAnsiTheme="majorHAnsi" w:cstheme="majorHAnsi"/>
          <w:color w:val="auto"/>
          <w:sz w:val="22"/>
          <w:szCs w:val="22"/>
          <w:u w:val="none"/>
          <w:lang w:eastAsia="fr-FR"/>
        </w:rPr>
      </w:pPr>
    </w:p>
    <w:p w14:paraId="5AF3D9D7" w14:textId="03230FFF" w:rsidR="00B36BE2" w:rsidRPr="000B041D" w:rsidRDefault="00B36BE2" w:rsidP="00B36BE2">
      <w:pPr>
        <w:tabs>
          <w:tab w:val="left" w:pos="284"/>
          <w:tab w:val="left" w:pos="426"/>
          <w:tab w:val="left" w:pos="2410"/>
        </w:tabs>
        <w:jc w:val="both"/>
        <w:rPr>
          <w:rFonts w:asciiTheme="majorHAnsi" w:hAnsiTheme="majorHAnsi" w:cstheme="majorHAnsi"/>
          <w:bCs/>
          <w:sz w:val="22"/>
          <w:szCs w:val="22"/>
          <w:lang w:eastAsia="fr-FR"/>
        </w:rPr>
      </w:pPr>
      <w:r w:rsidRPr="00E36907">
        <w:rPr>
          <w:rFonts w:asciiTheme="majorHAnsi" w:hAnsiTheme="majorHAnsi" w:cstheme="majorHAnsi"/>
          <w:bCs/>
          <w:sz w:val="22"/>
          <w:szCs w:val="22"/>
          <w:u w:val="single"/>
          <w:lang w:eastAsia="fr-FR"/>
        </w:rPr>
        <w:t>Droits d’inscription</w:t>
      </w:r>
      <w:r w:rsidR="00011660">
        <w:rPr>
          <w:rFonts w:asciiTheme="majorHAnsi" w:hAnsiTheme="majorHAnsi" w:cstheme="majorHAnsi"/>
          <w:bCs/>
          <w:sz w:val="22"/>
          <w:szCs w:val="22"/>
          <w:lang w:eastAsia="fr-FR"/>
        </w:rPr>
        <w:t> :</w:t>
      </w:r>
    </w:p>
    <w:p w14:paraId="5F74F239" w14:textId="0C027756" w:rsidR="00B36BE2" w:rsidRPr="006B4AD3" w:rsidRDefault="00B36BE2" w:rsidP="00B36BE2">
      <w:pPr>
        <w:pStyle w:val="Retraitcorpsdetexte"/>
        <w:spacing w:line="300" w:lineRule="exact"/>
        <w:ind w:left="0"/>
        <w:rPr>
          <w:rFonts w:asciiTheme="majorHAnsi" w:hAnsiTheme="majorHAnsi" w:cstheme="majorHAnsi"/>
          <w:sz w:val="22"/>
          <w:szCs w:val="22"/>
        </w:rPr>
      </w:pPr>
      <w:r w:rsidRPr="006B4AD3">
        <w:rPr>
          <w:rFonts w:asciiTheme="majorHAnsi" w:hAnsiTheme="majorHAnsi" w:cstheme="majorHAnsi"/>
          <w:sz w:val="22"/>
          <w:szCs w:val="22"/>
        </w:rPr>
        <w:t xml:space="preserve">Les </w:t>
      </w:r>
      <w:r w:rsidRPr="006B4AD3">
        <w:rPr>
          <w:rFonts w:asciiTheme="majorHAnsi" w:hAnsiTheme="majorHAnsi" w:cstheme="majorHAnsi"/>
          <w:bCs/>
          <w:sz w:val="22"/>
          <w:szCs w:val="22"/>
        </w:rPr>
        <w:t>droits d’inscription à l’épreuve d’admission</w:t>
      </w:r>
      <w:r w:rsidRPr="006B4AD3">
        <w:rPr>
          <w:rFonts w:asciiTheme="majorHAnsi" w:hAnsiTheme="majorHAnsi" w:cstheme="majorHAnsi"/>
          <w:sz w:val="22"/>
          <w:szCs w:val="22"/>
        </w:rPr>
        <w:t xml:space="preserve"> sont de</w:t>
      </w:r>
      <w:r w:rsidR="00452481">
        <w:rPr>
          <w:rFonts w:asciiTheme="majorHAnsi" w:hAnsiTheme="majorHAnsi" w:cstheme="majorHAnsi"/>
          <w:sz w:val="22"/>
          <w:szCs w:val="22"/>
        </w:rPr>
        <w:t> </w:t>
      </w:r>
      <w:r w:rsidR="00D15623">
        <w:rPr>
          <w:rFonts w:asciiTheme="majorHAnsi" w:hAnsiTheme="majorHAnsi" w:cstheme="majorHAnsi"/>
          <w:sz w:val="22"/>
          <w:szCs w:val="22"/>
        </w:rPr>
        <w:t xml:space="preserve">80 </w:t>
      </w:r>
      <w:r w:rsidRPr="006B4AD3">
        <w:rPr>
          <w:rFonts w:asciiTheme="majorHAnsi" w:hAnsiTheme="majorHAnsi" w:cstheme="majorHAnsi"/>
          <w:bCs/>
          <w:sz w:val="22"/>
          <w:szCs w:val="22"/>
        </w:rPr>
        <w:t>euros</w:t>
      </w:r>
      <w:r w:rsidRPr="006B4AD3">
        <w:rPr>
          <w:rFonts w:asciiTheme="majorHAnsi" w:hAnsiTheme="majorHAnsi" w:cstheme="majorHAnsi"/>
          <w:sz w:val="22"/>
          <w:szCs w:val="22"/>
        </w:rPr>
        <w:t>.</w:t>
      </w:r>
    </w:p>
    <w:p w14:paraId="31393A71" w14:textId="77777777" w:rsidR="00B36BE2" w:rsidRPr="000B041D" w:rsidRDefault="00B36BE2" w:rsidP="00B36BE2">
      <w:pPr>
        <w:tabs>
          <w:tab w:val="left" w:pos="284"/>
          <w:tab w:val="left" w:pos="426"/>
          <w:tab w:val="left" w:pos="2410"/>
        </w:tabs>
        <w:jc w:val="both"/>
        <w:rPr>
          <w:rFonts w:asciiTheme="majorHAnsi" w:hAnsiTheme="majorHAnsi" w:cstheme="majorHAnsi"/>
          <w:sz w:val="22"/>
          <w:szCs w:val="22"/>
          <w:lang w:eastAsia="fr-FR"/>
        </w:rPr>
      </w:pPr>
    </w:p>
    <w:p w14:paraId="108472B3" w14:textId="7D465F24" w:rsidR="00BF5450" w:rsidRPr="001812B9" w:rsidRDefault="00E554D3" w:rsidP="00BF5450">
      <w:pPr>
        <w:spacing w:line="300" w:lineRule="exact"/>
        <w:jc w:val="both"/>
        <w:rPr>
          <w:rFonts w:asciiTheme="majorHAnsi" w:hAnsiTheme="majorHAnsi" w:cstheme="majorHAnsi"/>
          <w:b/>
          <w:bCs/>
          <w:szCs w:val="22"/>
        </w:rPr>
      </w:pPr>
      <w:r w:rsidRPr="001812B9">
        <w:rPr>
          <w:rFonts w:asciiTheme="majorHAnsi" w:hAnsiTheme="majorHAnsi" w:cstheme="majorHAnsi"/>
          <w:b/>
          <w:bCs/>
          <w:szCs w:val="22"/>
          <w:u w:val="single"/>
        </w:rPr>
        <w:t>1</w:t>
      </w:r>
      <w:r w:rsidR="00BF5450" w:rsidRPr="001812B9">
        <w:rPr>
          <w:rFonts w:asciiTheme="majorHAnsi" w:hAnsiTheme="majorHAnsi" w:cstheme="majorHAnsi"/>
          <w:b/>
          <w:bCs/>
          <w:szCs w:val="22"/>
          <w:u w:val="single"/>
        </w:rPr>
        <w:t xml:space="preserve"> - CONDITIONS D’ENTREE EN FORMATION</w:t>
      </w:r>
    </w:p>
    <w:p w14:paraId="4430FDC4" w14:textId="77777777" w:rsidR="00BF5450" w:rsidRPr="000B041D" w:rsidRDefault="00BF5450" w:rsidP="00BF5450">
      <w:pPr>
        <w:spacing w:line="300" w:lineRule="exact"/>
        <w:jc w:val="both"/>
        <w:rPr>
          <w:rFonts w:asciiTheme="majorHAnsi" w:hAnsiTheme="majorHAnsi" w:cstheme="majorHAnsi"/>
          <w:sz w:val="22"/>
          <w:szCs w:val="22"/>
        </w:rPr>
      </w:pPr>
    </w:p>
    <w:p w14:paraId="1E1929D0" w14:textId="223DFD23" w:rsidR="00BF5450" w:rsidRDefault="00452481" w:rsidP="00E0693E">
      <w:pPr>
        <w:tabs>
          <w:tab w:val="left" w:pos="2410"/>
        </w:tabs>
        <w:spacing w:line="276" w:lineRule="auto"/>
        <w:jc w:val="both"/>
        <w:rPr>
          <w:rFonts w:asciiTheme="majorHAnsi" w:hAnsiTheme="majorHAnsi" w:cstheme="majorHAnsi"/>
          <w:sz w:val="22"/>
          <w:szCs w:val="22"/>
          <w:lang w:eastAsia="fr-FR"/>
        </w:rPr>
      </w:pPr>
      <w:r>
        <w:rPr>
          <w:rFonts w:asciiTheme="majorHAnsi" w:hAnsiTheme="majorHAnsi" w:cstheme="majorHAnsi"/>
          <w:sz w:val="22"/>
          <w:szCs w:val="22"/>
          <w:lang w:eastAsia="fr-FR"/>
        </w:rPr>
        <w:t>L’accès à la formation n’exige pas de prérequis.</w:t>
      </w:r>
      <w:r w:rsidR="00BF5450" w:rsidRPr="000B041D">
        <w:rPr>
          <w:rFonts w:asciiTheme="majorHAnsi" w:hAnsiTheme="majorHAnsi" w:cstheme="majorHAnsi"/>
          <w:sz w:val="22"/>
          <w:szCs w:val="22"/>
          <w:lang w:eastAsia="fr-FR"/>
        </w:rPr>
        <w:t xml:space="preserve"> </w:t>
      </w:r>
    </w:p>
    <w:p w14:paraId="6D75F98A" w14:textId="1F074F4C" w:rsidR="00231B2E" w:rsidRPr="00231B2E" w:rsidRDefault="00231B2E" w:rsidP="00231B2E">
      <w:pPr>
        <w:spacing w:line="300" w:lineRule="exact"/>
        <w:jc w:val="both"/>
        <w:rPr>
          <w:rFonts w:asciiTheme="majorHAnsi" w:hAnsiTheme="majorHAnsi" w:cstheme="majorHAnsi"/>
          <w:bCs/>
          <w:sz w:val="22"/>
          <w:szCs w:val="22"/>
        </w:rPr>
      </w:pPr>
      <w:r w:rsidRPr="00231B2E">
        <w:rPr>
          <w:rFonts w:asciiTheme="majorHAnsi" w:hAnsiTheme="majorHAnsi" w:cstheme="majorHAnsi"/>
          <w:bCs/>
          <w:sz w:val="22"/>
          <w:szCs w:val="22"/>
        </w:rPr>
        <w:t>L’admission en formation est subordonnée au dépôt d’un dossier et à un entretien.</w:t>
      </w:r>
    </w:p>
    <w:p w14:paraId="3F24DF9D" w14:textId="04A350D9" w:rsidR="00E0693E" w:rsidRDefault="00E0693E" w:rsidP="00E0693E">
      <w:pPr>
        <w:tabs>
          <w:tab w:val="left" w:pos="2410"/>
        </w:tabs>
        <w:spacing w:line="276" w:lineRule="auto"/>
        <w:jc w:val="both"/>
        <w:rPr>
          <w:rFonts w:asciiTheme="majorHAnsi" w:hAnsiTheme="majorHAnsi" w:cstheme="majorHAnsi"/>
          <w:sz w:val="22"/>
          <w:szCs w:val="22"/>
          <w:lang w:eastAsia="fr-FR"/>
        </w:rPr>
      </w:pPr>
    </w:p>
    <w:p w14:paraId="08613AE6" w14:textId="490F0CD5" w:rsidR="00E0693E" w:rsidRPr="00231B2E" w:rsidRDefault="00231B2E" w:rsidP="00E0693E">
      <w:pPr>
        <w:tabs>
          <w:tab w:val="left" w:pos="2410"/>
        </w:tabs>
        <w:spacing w:line="276" w:lineRule="auto"/>
        <w:jc w:val="both"/>
        <w:rPr>
          <w:rFonts w:asciiTheme="majorHAnsi" w:hAnsiTheme="majorHAnsi" w:cstheme="majorHAnsi"/>
          <w:b/>
          <w:sz w:val="22"/>
          <w:szCs w:val="22"/>
          <w:lang w:eastAsia="fr-FR"/>
        </w:rPr>
      </w:pPr>
      <w:r w:rsidRPr="00231B2E">
        <w:rPr>
          <w:rFonts w:asciiTheme="majorHAnsi" w:hAnsiTheme="majorHAnsi" w:cstheme="majorHAnsi"/>
          <w:b/>
          <w:sz w:val="22"/>
          <w:szCs w:val="22"/>
          <w:lang w:eastAsia="fr-FR"/>
        </w:rPr>
        <w:t xml:space="preserve">Certains candidats sont admis de droit, sans passer la sélection : </w:t>
      </w:r>
    </w:p>
    <w:p w14:paraId="4A4697FC" w14:textId="53ED4972" w:rsidR="00BF5450" w:rsidRDefault="00231B2E" w:rsidP="00231B2E">
      <w:pPr>
        <w:pStyle w:val="Paragraphedeliste"/>
        <w:numPr>
          <w:ilvl w:val="0"/>
          <w:numId w:val="4"/>
        </w:numPr>
        <w:tabs>
          <w:tab w:val="left" w:pos="2410"/>
        </w:tabs>
        <w:spacing w:line="276" w:lineRule="auto"/>
        <w:jc w:val="both"/>
        <w:rPr>
          <w:rFonts w:asciiTheme="majorHAnsi" w:hAnsiTheme="majorHAnsi" w:cstheme="majorHAnsi"/>
          <w:sz w:val="22"/>
          <w:szCs w:val="22"/>
          <w:lang w:eastAsia="fr-FR"/>
        </w:rPr>
      </w:pPr>
      <w:proofErr w:type="gramStart"/>
      <w:r>
        <w:rPr>
          <w:rFonts w:asciiTheme="majorHAnsi" w:hAnsiTheme="majorHAnsi" w:cstheme="majorHAnsi"/>
          <w:sz w:val="22"/>
          <w:szCs w:val="22"/>
          <w:lang w:eastAsia="fr-FR"/>
        </w:rPr>
        <w:t>les</w:t>
      </w:r>
      <w:proofErr w:type="gramEnd"/>
      <w:r>
        <w:rPr>
          <w:rFonts w:asciiTheme="majorHAnsi" w:hAnsiTheme="majorHAnsi" w:cstheme="majorHAnsi"/>
          <w:sz w:val="22"/>
          <w:szCs w:val="22"/>
          <w:lang w:eastAsia="fr-FR"/>
        </w:rPr>
        <w:t xml:space="preserve"> candidats ayant signé un contrat d’apprentissage ou de professionnalisation au sein des établissements sociaux et médico-sociaux ;</w:t>
      </w:r>
    </w:p>
    <w:p w14:paraId="51277AD9" w14:textId="4B920616" w:rsidR="00231B2E" w:rsidRDefault="00231B2E" w:rsidP="00231B2E">
      <w:pPr>
        <w:pStyle w:val="Paragraphedeliste"/>
        <w:numPr>
          <w:ilvl w:val="0"/>
          <w:numId w:val="4"/>
        </w:numPr>
        <w:tabs>
          <w:tab w:val="left" w:pos="2410"/>
        </w:tabs>
        <w:spacing w:line="276" w:lineRule="auto"/>
        <w:jc w:val="both"/>
        <w:rPr>
          <w:rFonts w:asciiTheme="majorHAnsi" w:hAnsiTheme="majorHAnsi" w:cstheme="majorHAnsi"/>
          <w:sz w:val="22"/>
          <w:szCs w:val="22"/>
          <w:lang w:eastAsia="fr-FR"/>
        </w:rPr>
      </w:pPr>
      <w:proofErr w:type="gramStart"/>
      <w:r>
        <w:rPr>
          <w:rFonts w:asciiTheme="majorHAnsi" w:hAnsiTheme="majorHAnsi" w:cstheme="majorHAnsi"/>
          <w:sz w:val="22"/>
          <w:szCs w:val="22"/>
          <w:lang w:eastAsia="fr-FR"/>
        </w:rPr>
        <w:t>les</w:t>
      </w:r>
      <w:proofErr w:type="gramEnd"/>
      <w:r>
        <w:rPr>
          <w:rFonts w:asciiTheme="majorHAnsi" w:hAnsiTheme="majorHAnsi" w:cstheme="majorHAnsi"/>
          <w:sz w:val="22"/>
          <w:szCs w:val="22"/>
          <w:lang w:eastAsia="fr-FR"/>
        </w:rPr>
        <w:t xml:space="preserve"> candidats ayant déjà acquis un ou plusieurs domaines de compétences du diplôme d’Etat de moniteur éducateur du DEME </w:t>
      </w:r>
      <w:r w:rsidR="00D24312">
        <w:rPr>
          <w:rFonts w:asciiTheme="majorHAnsi" w:hAnsiTheme="majorHAnsi" w:cstheme="majorHAnsi"/>
          <w:sz w:val="22"/>
          <w:szCs w:val="22"/>
          <w:lang w:eastAsia="fr-FR"/>
        </w:rPr>
        <w:t>relevant des dispositions de l’arrêté du 20 juin 2007</w:t>
      </w:r>
      <w:r>
        <w:rPr>
          <w:rFonts w:asciiTheme="majorHAnsi" w:hAnsiTheme="majorHAnsi" w:cstheme="majorHAnsi"/>
          <w:sz w:val="22"/>
          <w:szCs w:val="22"/>
          <w:lang w:eastAsia="fr-FR"/>
        </w:rPr>
        <w:t> ;</w:t>
      </w:r>
    </w:p>
    <w:p w14:paraId="66710D36" w14:textId="42560AB3" w:rsidR="00231B2E" w:rsidRDefault="00231B2E" w:rsidP="00231B2E">
      <w:pPr>
        <w:pStyle w:val="Paragraphedeliste"/>
        <w:numPr>
          <w:ilvl w:val="0"/>
          <w:numId w:val="4"/>
        </w:numPr>
        <w:tabs>
          <w:tab w:val="left" w:pos="2410"/>
        </w:tabs>
        <w:spacing w:line="276" w:lineRule="auto"/>
        <w:jc w:val="both"/>
        <w:rPr>
          <w:rFonts w:asciiTheme="majorHAnsi" w:hAnsiTheme="majorHAnsi" w:cstheme="majorHAnsi"/>
          <w:sz w:val="22"/>
          <w:szCs w:val="22"/>
          <w:lang w:eastAsia="fr-FR"/>
        </w:rPr>
      </w:pPr>
      <w:proofErr w:type="gramStart"/>
      <w:r>
        <w:rPr>
          <w:rFonts w:asciiTheme="majorHAnsi" w:hAnsiTheme="majorHAnsi" w:cstheme="majorHAnsi"/>
          <w:sz w:val="22"/>
          <w:szCs w:val="22"/>
          <w:lang w:eastAsia="fr-FR"/>
        </w:rPr>
        <w:t>les</w:t>
      </w:r>
      <w:proofErr w:type="gramEnd"/>
      <w:r>
        <w:rPr>
          <w:rFonts w:asciiTheme="majorHAnsi" w:hAnsiTheme="majorHAnsi" w:cstheme="majorHAnsi"/>
          <w:sz w:val="22"/>
          <w:szCs w:val="22"/>
          <w:lang w:eastAsia="fr-FR"/>
        </w:rPr>
        <w:t xml:space="preserve"> candidats ayant déjà préalablement acquis un ou plusieurs blocs de compétences du DEME </w:t>
      </w:r>
      <w:r w:rsidR="00D24312">
        <w:rPr>
          <w:rFonts w:asciiTheme="majorHAnsi" w:hAnsiTheme="majorHAnsi" w:cstheme="majorHAnsi"/>
          <w:sz w:val="22"/>
          <w:szCs w:val="22"/>
          <w:lang w:eastAsia="fr-FR"/>
        </w:rPr>
        <w:t>prévu par l’arrêté du 5 juillet 2024</w:t>
      </w:r>
      <w:r>
        <w:rPr>
          <w:rFonts w:asciiTheme="majorHAnsi" w:hAnsiTheme="majorHAnsi" w:cstheme="majorHAnsi"/>
          <w:sz w:val="22"/>
          <w:szCs w:val="22"/>
          <w:lang w:eastAsia="fr-FR"/>
        </w:rPr>
        <w:t>.</w:t>
      </w:r>
    </w:p>
    <w:p w14:paraId="73BF8374" w14:textId="77777777" w:rsidR="00D24312" w:rsidRDefault="00D24312" w:rsidP="009E181C">
      <w:pPr>
        <w:tabs>
          <w:tab w:val="left" w:pos="2410"/>
        </w:tabs>
        <w:spacing w:line="276" w:lineRule="auto"/>
        <w:jc w:val="both"/>
        <w:rPr>
          <w:rFonts w:asciiTheme="majorHAnsi" w:hAnsiTheme="majorHAnsi" w:cstheme="majorHAnsi"/>
          <w:sz w:val="22"/>
          <w:szCs w:val="22"/>
          <w:lang w:eastAsia="fr-FR"/>
        </w:rPr>
      </w:pPr>
    </w:p>
    <w:p w14:paraId="599ECFB8" w14:textId="1522E245" w:rsidR="00364360" w:rsidRDefault="00D24312" w:rsidP="009E181C">
      <w:pPr>
        <w:tabs>
          <w:tab w:val="left" w:pos="2410"/>
        </w:tabs>
        <w:spacing w:line="276" w:lineRule="auto"/>
        <w:jc w:val="both"/>
        <w:rPr>
          <w:rFonts w:asciiTheme="majorHAnsi" w:hAnsiTheme="majorHAnsi" w:cstheme="majorHAnsi"/>
          <w:sz w:val="22"/>
          <w:szCs w:val="22"/>
          <w:lang w:eastAsia="fr-FR"/>
        </w:rPr>
      </w:pPr>
      <w:r w:rsidRPr="00D24312">
        <w:rPr>
          <w:rFonts w:asciiTheme="majorHAnsi" w:hAnsiTheme="majorHAnsi" w:cstheme="majorHAnsi"/>
          <w:sz w:val="22"/>
          <w:szCs w:val="22"/>
          <w:lang w:eastAsia="fr-FR"/>
        </w:rPr>
        <w:t>Ces candidats doivent s’inscrire via le lien disponible sur le site internet de l’ITES.</w:t>
      </w:r>
    </w:p>
    <w:p w14:paraId="764F1E8B" w14:textId="77777777" w:rsidR="00D24312" w:rsidRPr="00D24312" w:rsidRDefault="00D24312" w:rsidP="009E181C">
      <w:pPr>
        <w:tabs>
          <w:tab w:val="left" w:pos="2410"/>
        </w:tabs>
        <w:spacing w:line="276" w:lineRule="auto"/>
        <w:jc w:val="both"/>
        <w:rPr>
          <w:rFonts w:asciiTheme="majorHAnsi" w:hAnsiTheme="majorHAnsi" w:cstheme="majorHAnsi"/>
          <w:sz w:val="22"/>
          <w:szCs w:val="22"/>
          <w:lang w:eastAsia="fr-FR"/>
        </w:rPr>
      </w:pPr>
    </w:p>
    <w:p w14:paraId="3372CEFE" w14:textId="339F1FC2" w:rsidR="009E181C" w:rsidRPr="009E181C" w:rsidRDefault="009E181C" w:rsidP="009E181C">
      <w:pPr>
        <w:suppressAutoHyphens w:val="0"/>
        <w:spacing w:line="276" w:lineRule="auto"/>
        <w:rPr>
          <w:rFonts w:ascii="Calibri Light" w:eastAsiaTheme="minorHAnsi" w:hAnsi="Calibri Light" w:cs="Calibri Light"/>
          <w:sz w:val="20"/>
          <w:szCs w:val="20"/>
          <w:lang w:eastAsia="fr-FR"/>
        </w:rPr>
      </w:pPr>
      <w:r w:rsidRPr="009E181C">
        <w:rPr>
          <w:rFonts w:ascii="Calibri Light" w:eastAsiaTheme="minorHAnsi" w:hAnsi="Calibri Light" w:cs="Calibri Light"/>
          <w:sz w:val="22"/>
          <w:szCs w:val="22"/>
          <w:lang w:eastAsia="fr-FR"/>
        </w:rPr>
        <w:t>A l’appui de leur demande d’inscription, ces candidats déposent un dossier comprenant les pièces suivantes :</w:t>
      </w:r>
    </w:p>
    <w:p w14:paraId="567BC55B" w14:textId="4C9C8FB3" w:rsidR="009E181C" w:rsidRPr="009E181C" w:rsidRDefault="009E181C"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w:t>
      </w:r>
      <w:proofErr w:type="gramEnd"/>
      <w:r w:rsidRPr="009E181C">
        <w:rPr>
          <w:rFonts w:ascii="Calibri Light" w:hAnsi="Calibri Light" w:cs="Calibri Light"/>
          <w:sz w:val="22"/>
          <w:szCs w:val="22"/>
          <w:lang w:eastAsia="fr-FR"/>
        </w:rPr>
        <w:t xml:space="preserve"> curriculum vitae présentant de façon détaillée leur trajectoire professionnelle </w:t>
      </w:r>
    </w:p>
    <w:p w14:paraId="654F2127" w14:textId="2B731101" w:rsidR="009E181C" w:rsidRPr="009E181C" w:rsidRDefault="009E7E83"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Pr>
          <w:rFonts w:ascii="Calibri Light" w:hAnsi="Calibri Light" w:cs="Calibri Light"/>
          <w:sz w:val="22"/>
          <w:szCs w:val="22"/>
          <w:lang w:eastAsia="fr-FR"/>
        </w:rPr>
        <w:t>diplômes</w:t>
      </w:r>
      <w:proofErr w:type="gramEnd"/>
      <w:r>
        <w:rPr>
          <w:rFonts w:ascii="Calibri Light" w:hAnsi="Calibri Light" w:cs="Calibri Light"/>
          <w:sz w:val="22"/>
          <w:szCs w:val="22"/>
          <w:lang w:eastAsia="fr-FR"/>
        </w:rPr>
        <w:t xml:space="preserve"> ob</w:t>
      </w:r>
      <w:r w:rsidR="009E181C" w:rsidRPr="009E181C">
        <w:rPr>
          <w:rFonts w:ascii="Calibri Light" w:hAnsi="Calibri Light" w:cs="Calibri Light"/>
          <w:sz w:val="22"/>
          <w:szCs w:val="22"/>
          <w:lang w:eastAsia="fr-FR"/>
        </w:rPr>
        <w:t>tenus</w:t>
      </w:r>
    </w:p>
    <w:p w14:paraId="27B7C0FE" w14:textId="150339D7" w:rsidR="009E181C" w:rsidRPr="00D24312" w:rsidRDefault="009E181C"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une</w:t>
      </w:r>
      <w:proofErr w:type="gramEnd"/>
      <w:r w:rsidRPr="009E181C">
        <w:rPr>
          <w:rFonts w:ascii="Calibri Light" w:hAnsi="Calibri Light" w:cs="Calibri Light"/>
          <w:sz w:val="22"/>
          <w:szCs w:val="22"/>
          <w:lang w:eastAsia="fr-FR"/>
        </w:rPr>
        <w:t xml:space="preserve"> note présentant </w:t>
      </w:r>
      <w:r w:rsidR="00534CE0">
        <w:rPr>
          <w:rFonts w:ascii="Calibri Light" w:hAnsi="Calibri Light" w:cs="Calibri Light"/>
          <w:sz w:val="22"/>
          <w:szCs w:val="22"/>
          <w:lang w:eastAsia="fr-FR"/>
        </w:rPr>
        <w:t>leurs</w:t>
      </w:r>
      <w:r w:rsidRPr="009E181C">
        <w:rPr>
          <w:rFonts w:ascii="Calibri Light" w:hAnsi="Calibri Light" w:cs="Calibri Light"/>
          <w:sz w:val="22"/>
          <w:szCs w:val="22"/>
          <w:lang w:eastAsia="fr-FR"/>
        </w:rPr>
        <w:t xml:space="preserve"> motivations pour l’accès à la profession</w:t>
      </w:r>
      <w:r w:rsidR="00534CE0">
        <w:rPr>
          <w:rFonts w:ascii="Calibri Light" w:hAnsi="Calibri Light" w:cs="Calibri Light"/>
          <w:sz w:val="22"/>
          <w:szCs w:val="22"/>
          <w:lang w:eastAsia="fr-FR"/>
        </w:rPr>
        <w:t xml:space="preserve"> </w:t>
      </w:r>
      <w:r w:rsidR="00534CE0" w:rsidRPr="00D24312">
        <w:rPr>
          <w:rFonts w:ascii="Calibri Light" w:hAnsi="Calibri Light" w:cs="Calibri Light"/>
          <w:sz w:val="22"/>
          <w:szCs w:val="22"/>
          <w:lang w:eastAsia="fr-FR"/>
        </w:rPr>
        <w:t>(</w:t>
      </w:r>
      <w:r w:rsidR="00D24312" w:rsidRPr="00D24312">
        <w:rPr>
          <w:rFonts w:ascii="Calibri Light" w:hAnsi="Calibri Light" w:cs="Calibri Light"/>
          <w:sz w:val="22"/>
          <w:szCs w:val="22"/>
          <w:lang w:eastAsia="fr-FR"/>
        </w:rPr>
        <w:t>environ 2 pages </w:t>
      </w:r>
      <w:r w:rsidR="00534CE0" w:rsidRPr="00D24312">
        <w:rPr>
          <w:rFonts w:ascii="Calibri Light" w:hAnsi="Calibri Light" w:cs="Calibri Light"/>
          <w:sz w:val="22"/>
          <w:szCs w:val="22"/>
          <w:lang w:eastAsia="fr-FR"/>
        </w:rPr>
        <w:t>)</w:t>
      </w:r>
    </w:p>
    <w:p w14:paraId="4F73925C" w14:textId="7A116B7D" w:rsidR="009E181C" w:rsidRPr="003250BB" w:rsidRDefault="009E7E83"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Pr>
          <w:rFonts w:ascii="Calibri Light" w:hAnsi="Calibri Light" w:cs="Calibri Light"/>
          <w:sz w:val="22"/>
          <w:szCs w:val="22"/>
          <w:lang w:eastAsia="fr-FR"/>
        </w:rPr>
        <w:t>une</w:t>
      </w:r>
      <w:proofErr w:type="gramEnd"/>
      <w:r>
        <w:rPr>
          <w:rFonts w:ascii="Calibri Light" w:hAnsi="Calibri Light" w:cs="Calibri Light"/>
          <w:sz w:val="22"/>
          <w:szCs w:val="22"/>
          <w:lang w:eastAsia="fr-FR"/>
        </w:rPr>
        <w:t xml:space="preserve"> pièce d’identité ou un </w:t>
      </w:r>
      <w:r w:rsidR="009E181C" w:rsidRPr="009E181C">
        <w:rPr>
          <w:rFonts w:ascii="Calibri Light" w:hAnsi="Calibri Light" w:cs="Calibri Light"/>
          <w:sz w:val="22"/>
          <w:szCs w:val="22"/>
          <w:lang w:eastAsia="fr-FR"/>
        </w:rPr>
        <w:t>titre de séjour</w:t>
      </w:r>
    </w:p>
    <w:p w14:paraId="09558E8D" w14:textId="4F95615A" w:rsidR="003250BB" w:rsidRPr="009E181C" w:rsidRDefault="003250BB"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sidRPr="006B4F23">
        <w:rPr>
          <w:rFonts w:ascii="Calibri Light" w:hAnsi="Calibri Light" w:cs="Calibri Light"/>
          <w:sz w:val="22"/>
          <w:szCs w:val="22"/>
          <w:lang w:eastAsia="fr-FR"/>
        </w:rPr>
        <w:t>une</w:t>
      </w:r>
      <w:proofErr w:type="gramEnd"/>
      <w:r w:rsidRPr="006B4F23">
        <w:rPr>
          <w:rFonts w:ascii="Calibri Light" w:hAnsi="Calibri Light" w:cs="Calibri Light"/>
          <w:sz w:val="22"/>
          <w:szCs w:val="22"/>
          <w:lang w:eastAsia="fr-FR"/>
        </w:rPr>
        <w:t xml:space="preserve"> photo d’identité en format numérique (</w:t>
      </w:r>
      <w:proofErr w:type="spellStart"/>
      <w:r w:rsidRPr="006B4F23">
        <w:rPr>
          <w:rFonts w:ascii="Calibri Light" w:hAnsi="Calibri Light" w:cs="Calibri Light"/>
          <w:sz w:val="22"/>
          <w:szCs w:val="22"/>
          <w:lang w:eastAsia="fr-FR"/>
        </w:rPr>
        <w:t>pdf</w:t>
      </w:r>
      <w:proofErr w:type="spellEnd"/>
      <w:r w:rsidR="00BC394F">
        <w:rPr>
          <w:rFonts w:ascii="Calibri Light" w:hAnsi="Calibri Light" w:cs="Calibri Light"/>
          <w:sz w:val="22"/>
          <w:szCs w:val="22"/>
          <w:lang w:eastAsia="fr-FR"/>
        </w:rPr>
        <w:t>)</w:t>
      </w:r>
    </w:p>
    <w:p w14:paraId="6DA6CF7D" w14:textId="7D9BAC73" w:rsidR="009E181C" w:rsidRPr="009E181C" w:rsidRDefault="009E181C" w:rsidP="009E181C">
      <w:pPr>
        <w:pStyle w:val="Paragraphedeliste"/>
        <w:numPr>
          <w:ilvl w:val="0"/>
          <w:numId w:val="6"/>
        </w:numPr>
        <w:tabs>
          <w:tab w:val="left" w:pos="2410"/>
        </w:tabs>
        <w:spacing w:line="276" w:lineRule="auto"/>
        <w:jc w:val="both"/>
        <w:rPr>
          <w:rFonts w:ascii="Calibri Light" w:hAnsi="Calibri Light" w:cs="Calibri Light"/>
          <w:sz w:val="22"/>
          <w:szCs w:val="22"/>
          <w:lang w:eastAsia="fr-FR"/>
        </w:rPr>
      </w:pPr>
      <w:proofErr w:type="gramStart"/>
      <w:r w:rsidRPr="009E181C">
        <w:rPr>
          <w:rFonts w:ascii="Calibri Light" w:hAnsi="Calibri Light" w:cs="Calibri Light"/>
          <w:sz w:val="22"/>
          <w:szCs w:val="22"/>
          <w:lang w:eastAsia="fr-FR"/>
        </w:rPr>
        <w:t>documents</w:t>
      </w:r>
      <w:proofErr w:type="gramEnd"/>
      <w:r w:rsidRPr="009E181C">
        <w:rPr>
          <w:rFonts w:ascii="Calibri Light" w:hAnsi="Calibri Light" w:cs="Calibri Light"/>
          <w:sz w:val="22"/>
          <w:szCs w:val="22"/>
          <w:lang w:eastAsia="fr-FR"/>
        </w:rPr>
        <w:t xml:space="preserve"> justifiant la dispense de l’épreuve d’admission</w:t>
      </w:r>
    </w:p>
    <w:p w14:paraId="1F95310A" w14:textId="3BE582D2" w:rsidR="00231B2E" w:rsidRPr="00231B2E" w:rsidRDefault="00231B2E" w:rsidP="00231B2E">
      <w:pPr>
        <w:pStyle w:val="xmsonormal"/>
        <w:spacing w:line="276" w:lineRule="auto"/>
        <w:jc w:val="both"/>
        <w:rPr>
          <w:rFonts w:ascii="Calibri Light" w:hAnsi="Calibri Light" w:cs="Calibri Light"/>
        </w:rPr>
      </w:pPr>
      <w:r w:rsidRPr="00231B2E">
        <w:rPr>
          <w:rFonts w:ascii="Calibri Light" w:hAnsi="Calibri Light" w:cs="Calibri Light"/>
          <w:sz w:val="22"/>
          <w:szCs w:val="22"/>
        </w:rPr>
        <w:lastRenderedPageBreak/>
        <w:t xml:space="preserve">Ces candidats sont </w:t>
      </w:r>
      <w:r w:rsidR="009E181C">
        <w:rPr>
          <w:rFonts w:ascii="Calibri Light" w:hAnsi="Calibri Light" w:cs="Calibri Light"/>
          <w:sz w:val="22"/>
          <w:szCs w:val="22"/>
        </w:rPr>
        <w:t xml:space="preserve">ensuite </w:t>
      </w:r>
      <w:r w:rsidRPr="00231B2E">
        <w:rPr>
          <w:rFonts w:ascii="Calibri Light" w:hAnsi="Calibri Light" w:cs="Calibri Light"/>
          <w:sz w:val="22"/>
          <w:szCs w:val="22"/>
        </w:rPr>
        <w:t>reçus en entretien de positionnement dans l’objectif de repérer les éventuels allègements de formation auxquels ils pourraient pré</w:t>
      </w:r>
      <w:r w:rsidR="005A571B">
        <w:rPr>
          <w:rFonts w:ascii="Calibri Light" w:hAnsi="Calibri Light" w:cs="Calibri Light"/>
          <w:sz w:val="22"/>
          <w:szCs w:val="22"/>
        </w:rPr>
        <w:t>tendre au regard des diplômes ob</w:t>
      </w:r>
      <w:r w:rsidRPr="00231B2E">
        <w:rPr>
          <w:rFonts w:ascii="Calibri Light" w:hAnsi="Calibri Light" w:cs="Calibri Light"/>
          <w:sz w:val="22"/>
          <w:szCs w:val="22"/>
        </w:rPr>
        <w:t xml:space="preserve">tenus ou de l’expérience professionnelle. </w:t>
      </w:r>
    </w:p>
    <w:p w14:paraId="11417578" w14:textId="396EA909" w:rsidR="00BF5450" w:rsidRDefault="00BF5450" w:rsidP="00231B2E">
      <w:pPr>
        <w:spacing w:line="276" w:lineRule="auto"/>
        <w:jc w:val="both"/>
        <w:rPr>
          <w:rFonts w:ascii="Calibri Light" w:hAnsi="Calibri Light" w:cs="Calibri Light"/>
          <w:sz w:val="22"/>
          <w:szCs w:val="22"/>
          <w:lang w:eastAsia="fr-FR"/>
        </w:rPr>
      </w:pPr>
    </w:p>
    <w:p w14:paraId="6557A2B5" w14:textId="2D56E42E" w:rsidR="00231B2E" w:rsidRPr="009E181C" w:rsidRDefault="00231B2E" w:rsidP="00231B2E">
      <w:pPr>
        <w:spacing w:line="276" w:lineRule="auto"/>
        <w:jc w:val="both"/>
        <w:rPr>
          <w:rFonts w:ascii="Calibri Light" w:hAnsi="Calibri Light" w:cs="Calibri Light"/>
          <w:b/>
          <w:sz w:val="22"/>
          <w:szCs w:val="22"/>
          <w:lang w:eastAsia="fr-FR"/>
        </w:rPr>
      </w:pPr>
      <w:r w:rsidRPr="009E181C">
        <w:rPr>
          <w:rFonts w:ascii="Calibri Light" w:hAnsi="Calibri Light" w:cs="Calibri Light"/>
          <w:b/>
          <w:sz w:val="22"/>
          <w:szCs w:val="22"/>
          <w:lang w:eastAsia="fr-FR"/>
        </w:rPr>
        <w:t>Les autres candidats doivent s’engager dans le processus de sélection.</w:t>
      </w:r>
    </w:p>
    <w:p w14:paraId="174424AF" w14:textId="77777777" w:rsidR="00BF5450" w:rsidRPr="000B041D" w:rsidRDefault="00BF5450" w:rsidP="00BF5450">
      <w:pPr>
        <w:spacing w:line="276" w:lineRule="auto"/>
        <w:jc w:val="both"/>
        <w:rPr>
          <w:rFonts w:asciiTheme="majorHAnsi" w:hAnsiTheme="majorHAnsi" w:cstheme="majorHAnsi"/>
          <w:sz w:val="22"/>
          <w:szCs w:val="22"/>
        </w:rPr>
      </w:pPr>
    </w:p>
    <w:p w14:paraId="749C37FC" w14:textId="716416E8" w:rsidR="00BF5450" w:rsidRPr="00694356" w:rsidRDefault="007D644D" w:rsidP="00694356">
      <w:pPr>
        <w:spacing w:line="300" w:lineRule="exact"/>
        <w:jc w:val="both"/>
        <w:rPr>
          <w:rFonts w:asciiTheme="majorHAnsi" w:hAnsiTheme="majorHAnsi" w:cstheme="majorHAnsi"/>
          <w:b/>
          <w:bCs/>
          <w:szCs w:val="22"/>
          <w:u w:val="single"/>
        </w:rPr>
      </w:pPr>
      <w:r>
        <w:rPr>
          <w:rFonts w:asciiTheme="majorHAnsi" w:hAnsiTheme="majorHAnsi" w:cstheme="majorHAnsi"/>
          <w:b/>
          <w:bCs/>
          <w:szCs w:val="22"/>
          <w:u w:val="single"/>
        </w:rPr>
        <w:t>2</w:t>
      </w:r>
      <w:r w:rsidR="001C393C" w:rsidRPr="00694356">
        <w:rPr>
          <w:rFonts w:asciiTheme="majorHAnsi" w:hAnsiTheme="majorHAnsi" w:cstheme="majorHAnsi"/>
          <w:b/>
          <w:bCs/>
          <w:szCs w:val="22"/>
          <w:u w:val="single"/>
        </w:rPr>
        <w:t xml:space="preserve"> </w:t>
      </w:r>
      <w:r w:rsidR="009E181C">
        <w:rPr>
          <w:rFonts w:asciiTheme="majorHAnsi" w:hAnsiTheme="majorHAnsi" w:cstheme="majorHAnsi"/>
          <w:b/>
          <w:bCs/>
          <w:szCs w:val="22"/>
          <w:u w:val="single"/>
        </w:rPr>
        <w:t>–</w:t>
      </w:r>
      <w:r w:rsidR="001C393C" w:rsidRPr="00694356">
        <w:rPr>
          <w:rFonts w:asciiTheme="majorHAnsi" w:hAnsiTheme="majorHAnsi" w:cstheme="majorHAnsi"/>
          <w:b/>
          <w:bCs/>
          <w:szCs w:val="22"/>
          <w:u w:val="single"/>
        </w:rPr>
        <w:t xml:space="preserve"> </w:t>
      </w:r>
      <w:r w:rsidR="009E181C">
        <w:rPr>
          <w:rFonts w:asciiTheme="majorHAnsi" w:hAnsiTheme="majorHAnsi" w:cstheme="majorHAnsi"/>
          <w:b/>
          <w:bCs/>
          <w:szCs w:val="22"/>
          <w:u w:val="single"/>
        </w:rPr>
        <w:t>L</w:t>
      </w:r>
      <w:r w:rsidR="00BF5450" w:rsidRPr="00694356">
        <w:rPr>
          <w:rFonts w:asciiTheme="majorHAnsi" w:hAnsiTheme="majorHAnsi" w:cstheme="majorHAnsi"/>
          <w:b/>
          <w:bCs/>
          <w:szCs w:val="22"/>
          <w:u w:val="single"/>
        </w:rPr>
        <w:t>’</w:t>
      </w:r>
      <w:r w:rsidR="009E181C">
        <w:rPr>
          <w:rFonts w:asciiTheme="majorHAnsi" w:hAnsiTheme="majorHAnsi" w:cstheme="majorHAnsi"/>
          <w:b/>
          <w:bCs/>
          <w:szCs w:val="22"/>
          <w:u w:val="single"/>
        </w:rPr>
        <w:t>EPREUVE D’</w:t>
      </w:r>
      <w:r w:rsidR="00BF5450" w:rsidRPr="00694356">
        <w:rPr>
          <w:rFonts w:asciiTheme="majorHAnsi" w:hAnsiTheme="majorHAnsi" w:cstheme="majorHAnsi"/>
          <w:b/>
          <w:bCs/>
          <w:szCs w:val="22"/>
          <w:u w:val="single"/>
        </w:rPr>
        <w:t xml:space="preserve">ADMISSION </w:t>
      </w:r>
    </w:p>
    <w:p w14:paraId="6D7F5E4F" w14:textId="4BE0126B" w:rsidR="00266882" w:rsidRPr="000B041D" w:rsidRDefault="00266882" w:rsidP="00266882">
      <w:pPr>
        <w:widowControl w:val="0"/>
        <w:tabs>
          <w:tab w:val="left" w:pos="284"/>
        </w:tabs>
        <w:suppressAutoHyphens w:val="0"/>
        <w:spacing w:line="300" w:lineRule="exact"/>
        <w:jc w:val="both"/>
        <w:rPr>
          <w:rFonts w:asciiTheme="majorHAnsi" w:eastAsia="Calibri" w:hAnsiTheme="majorHAnsi" w:cstheme="majorHAnsi"/>
          <w:sz w:val="22"/>
          <w:szCs w:val="22"/>
          <w:lang w:eastAsia="en-US"/>
        </w:rPr>
      </w:pPr>
    </w:p>
    <w:p w14:paraId="7540ECEF" w14:textId="77777777" w:rsidR="009E181C" w:rsidRPr="007D644D" w:rsidRDefault="009E181C" w:rsidP="00534CE0">
      <w:pPr>
        <w:pStyle w:val="xmsonormal"/>
        <w:spacing w:line="276" w:lineRule="auto"/>
        <w:jc w:val="both"/>
        <w:rPr>
          <w:rFonts w:ascii="Calibri Light" w:hAnsi="Calibri Light" w:cs="Calibri Light"/>
        </w:rPr>
      </w:pPr>
      <w:r w:rsidRPr="007D644D">
        <w:rPr>
          <w:rFonts w:ascii="Calibri Light" w:hAnsi="Calibri Light" w:cs="Calibri Light"/>
          <w:sz w:val="22"/>
          <w:szCs w:val="22"/>
        </w:rPr>
        <w:t xml:space="preserve">Les modalités de sélection sont identiques pour tous les candidats, qu’ils s’inscrivent dans une démarche d’acquisition de la certification globale ou dans une démarche d’acquisition de bloc de compétences. </w:t>
      </w:r>
    </w:p>
    <w:p w14:paraId="04930A80" w14:textId="77777777" w:rsidR="009E181C" w:rsidRPr="007D644D" w:rsidRDefault="009E181C" w:rsidP="007D644D">
      <w:pPr>
        <w:suppressAutoHyphens w:val="0"/>
        <w:spacing w:line="276" w:lineRule="auto"/>
        <w:rPr>
          <w:rFonts w:ascii="Calibri Light" w:eastAsiaTheme="minorHAnsi" w:hAnsi="Calibri Light" w:cs="Calibri Light"/>
          <w:sz w:val="22"/>
          <w:szCs w:val="22"/>
          <w:lang w:eastAsia="fr-FR"/>
        </w:rPr>
      </w:pPr>
    </w:p>
    <w:p w14:paraId="23106AC1" w14:textId="34C84AFB" w:rsidR="009E181C" w:rsidRDefault="009E181C" w:rsidP="007D644D">
      <w:pPr>
        <w:suppressAutoHyphens w:val="0"/>
        <w:spacing w:line="276" w:lineRule="auto"/>
        <w:rPr>
          <w:rFonts w:ascii="Calibri Light" w:eastAsiaTheme="minorHAnsi" w:hAnsi="Calibri Light" w:cs="Calibri Light"/>
          <w:sz w:val="22"/>
          <w:szCs w:val="22"/>
          <w:lang w:eastAsia="fr-FR"/>
        </w:rPr>
      </w:pPr>
      <w:r w:rsidRPr="009E181C">
        <w:rPr>
          <w:rFonts w:ascii="Calibri Light" w:eastAsiaTheme="minorHAnsi" w:hAnsi="Calibri Light" w:cs="Calibri Light"/>
          <w:sz w:val="22"/>
          <w:szCs w:val="22"/>
          <w:lang w:eastAsia="fr-FR"/>
        </w:rPr>
        <w:t xml:space="preserve">A l’appui de </w:t>
      </w:r>
      <w:r w:rsidRPr="007D644D">
        <w:rPr>
          <w:rFonts w:ascii="Calibri Light" w:eastAsiaTheme="minorHAnsi" w:hAnsi="Calibri Light" w:cs="Calibri Light"/>
          <w:sz w:val="22"/>
          <w:szCs w:val="22"/>
          <w:lang w:eastAsia="fr-FR"/>
        </w:rPr>
        <w:t>leur</w:t>
      </w:r>
      <w:r w:rsidRPr="009E181C">
        <w:rPr>
          <w:rFonts w:ascii="Calibri Light" w:eastAsiaTheme="minorHAnsi" w:hAnsi="Calibri Light" w:cs="Calibri Light"/>
          <w:sz w:val="22"/>
          <w:szCs w:val="22"/>
          <w:lang w:eastAsia="fr-FR"/>
        </w:rPr>
        <w:t xml:space="preserve"> demande d’inscription, </w:t>
      </w:r>
      <w:r w:rsidRPr="007D644D">
        <w:rPr>
          <w:rFonts w:ascii="Calibri Light" w:eastAsiaTheme="minorHAnsi" w:hAnsi="Calibri Light" w:cs="Calibri Light"/>
          <w:sz w:val="22"/>
          <w:szCs w:val="22"/>
          <w:lang w:eastAsia="fr-FR"/>
        </w:rPr>
        <w:t>les candidats</w:t>
      </w:r>
      <w:r w:rsidRPr="009E181C">
        <w:rPr>
          <w:rFonts w:ascii="Calibri Light" w:eastAsiaTheme="minorHAnsi" w:hAnsi="Calibri Light" w:cs="Calibri Light"/>
          <w:sz w:val="22"/>
          <w:szCs w:val="22"/>
          <w:lang w:eastAsia="fr-FR"/>
        </w:rPr>
        <w:t xml:space="preserve"> dépose</w:t>
      </w:r>
      <w:r w:rsidRPr="007D644D">
        <w:rPr>
          <w:rFonts w:ascii="Calibri Light" w:eastAsiaTheme="minorHAnsi" w:hAnsi="Calibri Light" w:cs="Calibri Light"/>
          <w:sz w:val="22"/>
          <w:szCs w:val="22"/>
          <w:lang w:eastAsia="fr-FR"/>
        </w:rPr>
        <w:t>nt</w:t>
      </w:r>
      <w:r w:rsidRPr="009E181C">
        <w:rPr>
          <w:rFonts w:ascii="Calibri Light" w:eastAsiaTheme="minorHAnsi" w:hAnsi="Calibri Light" w:cs="Calibri Light"/>
          <w:sz w:val="22"/>
          <w:szCs w:val="22"/>
          <w:lang w:eastAsia="fr-FR"/>
        </w:rPr>
        <w:t xml:space="preserve"> </w:t>
      </w:r>
      <w:r w:rsidRPr="009E181C">
        <w:rPr>
          <w:rFonts w:ascii="Calibri Light" w:eastAsiaTheme="minorHAnsi" w:hAnsi="Calibri Light" w:cs="Calibri Light"/>
          <w:b/>
          <w:sz w:val="22"/>
          <w:szCs w:val="22"/>
          <w:lang w:eastAsia="fr-FR"/>
        </w:rPr>
        <w:t>un dossier</w:t>
      </w:r>
      <w:r w:rsidRPr="009E181C">
        <w:rPr>
          <w:rFonts w:ascii="Calibri Light" w:eastAsiaTheme="minorHAnsi" w:hAnsi="Calibri Light" w:cs="Calibri Light"/>
          <w:sz w:val="22"/>
          <w:szCs w:val="22"/>
          <w:lang w:eastAsia="fr-FR"/>
        </w:rPr>
        <w:t xml:space="preserve"> comprenant les pièces suivantes :</w:t>
      </w:r>
    </w:p>
    <w:p w14:paraId="02F13DE7" w14:textId="7BE07BAA" w:rsidR="00B44D3F" w:rsidRDefault="00B44D3F" w:rsidP="007D644D">
      <w:pPr>
        <w:suppressAutoHyphens w:val="0"/>
        <w:spacing w:line="276" w:lineRule="auto"/>
        <w:rPr>
          <w:rFonts w:ascii="Calibri Light" w:eastAsiaTheme="minorHAnsi" w:hAnsi="Calibri Light" w:cs="Calibri Light"/>
          <w:sz w:val="22"/>
          <w:szCs w:val="22"/>
          <w:lang w:eastAsia="fr-FR"/>
        </w:rPr>
      </w:pPr>
    </w:p>
    <w:p w14:paraId="6DF5242A" w14:textId="2333FE6A" w:rsidR="00B44D3F" w:rsidRPr="00B44D3F" w:rsidRDefault="00B44D3F" w:rsidP="007D644D">
      <w:pPr>
        <w:suppressAutoHyphens w:val="0"/>
        <w:spacing w:line="276" w:lineRule="auto"/>
        <w:rPr>
          <w:rFonts w:ascii="Calibri Light" w:eastAsiaTheme="minorHAnsi" w:hAnsi="Calibri Light" w:cs="Calibri Light"/>
          <w:sz w:val="22"/>
          <w:szCs w:val="22"/>
          <w:u w:val="single"/>
          <w:lang w:eastAsia="fr-FR"/>
        </w:rPr>
      </w:pPr>
      <w:r w:rsidRPr="00B4210A">
        <w:rPr>
          <w:rFonts w:ascii="Calibri Light" w:eastAsiaTheme="minorHAnsi" w:hAnsi="Calibri Light" w:cs="Calibri Light"/>
          <w:sz w:val="22"/>
          <w:szCs w:val="22"/>
          <w:u w:val="single"/>
          <w:lang w:eastAsia="fr-FR"/>
        </w:rPr>
        <w:t>Par voie électronique :</w:t>
      </w:r>
    </w:p>
    <w:p w14:paraId="1CB3DE9C" w14:textId="77777777" w:rsidR="00B44D3F" w:rsidRPr="009E181C" w:rsidRDefault="00B44D3F" w:rsidP="007D644D">
      <w:pPr>
        <w:suppressAutoHyphens w:val="0"/>
        <w:spacing w:line="276" w:lineRule="auto"/>
        <w:rPr>
          <w:rFonts w:ascii="Calibri Light" w:eastAsiaTheme="minorHAnsi" w:hAnsi="Calibri Light" w:cs="Calibri Light"/>
          <w:sz w:val="20"/>
          <w:szCs w:val="20"/>
          <w:lang w:eastAsia="fr-FR"/>
        </w:rPr>
      </w:pPr>
    </w:p>
    <w:p w14:paraId="47DC26AF" w14:textId="60B271F5" w:rsidR="009E181C" w:rsidRPr="009E181C" w:rsidRDefault="009E181C"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w:t>
      </w:r>
      <w:proofErr w:type="gramEnd"/>
      <w:r w:rsidRPr="009E181C">
        <w:rPr>
          <w:rFonts w:ascii="Calibri Light" w:hAnsi="Calibri Light" w:cs="Calibri Light"/>
          <w:sz w:val="22"/>
          <w:szCs w:val="22"/>
          <w:lang w:eastAsia="fr-FR"/>
        </w:rPr>
        <w:t xml:space="preserve"> curriculum vitae présentant de façon détaillée </w:t>
      </w:r>
      <w:r w:rsidR="006B4F23">
        <w:rPr>
          <w:rFonts w:ascii="Calibri Light" w:hAnsi="Calibri Light" w:cs="Calibri Light"/>
          <w:sz w:val="22"/>
          <w:szCs w:val="22"/>
          <w:lang w:eastAsia="fr-FR"/>
        </w:rPr>
        <w:t>leur</w:t>
      </w:r>
      <w:r w:rsidRPr="009E181C">
        <w:rPr>
          <w:rFonts w:ascii="Calibri Light" w:hAnsi="Calibri Light" w:cs="Calibri Light"/>
          <w:sz w:val="22"/>
          <w:szCs w:val="22"/>
          <w:lang w:eastAsia="fr-FR"/>
        </w:rPr>
        <w:t xml:space="preserve"> trajectoire professionnelle </w:t>
      </w:r>
    </w:p>
    <w:p w14:paraId="63C4E6BB" w14:textId="10A24602" w:rsidR="009E181C" w:rsidRPr="00B4210A" w:rsidRDefault="00B44D3F"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B4210A">
        <w:rPr>
          <w:rFonts w:ascii="Calibri Light" w:hAnsi="Calibri Light" w:cs="Calibri Light"/>
          <w:sz w:val="22"/>
          <w:szCs w:val="22"/>
          <w:lang w:eastAsia="fr-FR"/>
        </w:rPr>
        <w:t>l</w:t>
      </w:r>
      <w:r w:rsidR="005C5A1A" w:rsidRPr="00B4210A">
        <w:rPr>
          <w:rFonts w:ascii="Calibri Light" w:hAnsi="Calibri Light" w:cs="Calibri Light"/>
          <w:sz w:val="22"/>
          <w:szCs w:val="22"/>
          <w:lang w:eastAsia="fr-FR"/>
        </w:rPr>
        <w:t>es</w:t>
      </w:r>
      <w:proofErr w:type="gramEnd"/>
      <w:r w:rsidR="005C5A1A" w:rsidRPr="00B4210A">
        <w:rPr>
          <w:rFonts w:ascii="Calibri Light" w:hAnsi="Calibri Light" w:cs="Calibri Light"/>
          <w:sz w:val="22"/>
          <w:szCs w:val="22"/>
          <w:lang w:eastAsia="fr-FR"/>
        </w:rPr>
        <w:t xml:space="preserve"> diplômes ob</w:t>
      </w:r>
      <w:r w:rsidR="009E181C" w:rsidRPr="00B4210A">
        <w:rPr>
          <w:rFonts w:ascii="Calibri Light" w:hAnsi="Calibri Light" w:cs="Calibri Light"/>
          <w:sz w:val="22"/>
          <w:szCs w:val="22"/>
          <w:lang w:eastAsia="fr-FR"/>
        </w:rPr>
        <w:t>tenus</w:t>
      </w:r>
    </w:p>
    <w:p w14:paraId="4B3D7E90" w14:textId="393DFE7F" w:rsidR="004B76B2" w:rsidRPr="00B4210A" w:rsidRDefault="009E181C"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une</w:t>
      </w:r>
      <w:proofErr w:type="gramEnd"/>
      <w:r w:rsidRPr="009E181C">
        <w:rPr>
          <w:rFonts w:ascii="Calibri Light" w:hAnsi="Calibri Light" w:cs="Calibri Light"/>
          <w:sz w:val="22"/>
          <w:szCs w:val="22"/>
          <w:lang w:eastAsia="fr-FR"/>
        </w:rPr>
        <w:t xml:space="preserve"> note présentant </w:t>
      </w:r>
      <w:r w:rsidRPr="007D644D">
        <w:rPr>
          <w:rFonts w:ascii="Calibri Light" w:hAnsi="Calibri Light" w:cs="Calibri Light"/>
          <w:sz w:val="22"/>
          <w:szCs w:val="22"/>
          <w:lang w:eastAsia="fr-FR"/>
        </w:rPr>
        <w:t>leurs</w:t>
      </w:r>
      <w:r w:rsidRPr="009E181C">
        <w:rPr>
          <w:rFonts w:ascii="Calibri Light" w:hAnsi="Calibri Light" w:cs="Calibri Light"/>
          <w:sz w:val="22"/>
          <w:szCs w:val="22"/>
          <w:lang w:eastAsia="fr-FR"/>
        </w:rPr>
        <w:t xml:space="preserve"> motivations pour l’accès à la profession</w:t>
      </w:r>
      <w:r w:rsidR="00534CE0">
        <w:rPr>
          <w:rFonts w:ascii="Calibri Light" w:hAnsi="Calibri Light" w:cs="Calibri Light"/>
          <w:sz w:val="22"/>
          <w:szCs w:val="22"/>
          <w:lang w:eastAsia="fr-FR"/>
        </w:rPr>
        <w:t xml:space="preserve"> </w:t>
      </w:r>
      <w:r w:rsidR="00534CE0" w:rsidRPr="00B4210A">
        <w:rPr>
          <w:rFonts w:ascii="Calibri Light" w:hAnsi="Calibri Light" w:cs="Calibri Light"/>
          <w:sz w:val="22"/>
          <w:szCs w:val="22"/>
          <w:lang w:eastAsia="fr-FR"/>
        </w:rPr>
        <w:t>(</w:t>
      </w:r>
      <w:r w:rsidR="00B4210A" w:rsidRPr="00B4210A">
        <w:rPr>
          <w:rFonts w:ascii="Calibri Light" w:hAnsi="Calibri Light" w:cs="Calibri Light"/>
          <w:sz w:val="22"/>
          <w:szCs w:val="22"/>
          <w:lang w:eastAsia="fr-FR"/>
        </w:rPr>
        <w:t>environ 2 pages</w:t>
      </w:r>
      <w:r w:rsidR="00534CE0" w:rsidRPr="00B4210A">
        <w:rPr>
          <w:rFonts w:ascii="Calibri Light" w:hAnsi="Calibri Light" w:cs="Calibri Light"/>
          <w:sz w:val="22"/>
          <w:szCs w:val="22"/>
          <w:lang w:eastAsia="fr-FR"/>
        </w:rPr>
        <w:t>)</w:t>
      </w:r>
    </w:p>
    <w:p w14:paraId="71CA8A3B" w14:textId="03B49B59" w:rsidR="005C5A1A" w:rsidRPr="00B4210A" w:rsidRDefault="005C5A1A"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B4210A">
        <w:rPr>
          <w:rFonts w:ascii="Calibri Light" w:hAnsi="Calibri Light" w:cs="Calibri Light"/>
          <w:sz w:val="22"/>
          <w:szCs w:val="22"/>
          <w:lang w:eastAsia="fr-FR"/>
        </w:rPr>
        <w:t>une</w:t>
      </w:r>
      <w:proofErr w:type="gramEnd"/>
      <w:r w:rsidRPr="00B4210A">
        <w:rPr>
          <w:rFonts w:ascii="Calibri Light" w:hAnsi="Calibri Light" w:cs="Calibri Light"/>
          <w:sz w:val="22"/>
          <w:szCs w:val="22"/>
          <w:lang w:eastAsia="fr-FR"/>
        </w:rPr>
        <w:t xml:space="preserve"> pièce d’identité ou </w:t>
      </w:r>
      <w:r w:rsidR="004B76B2" w:rsidRPr="00B4210A">
        <w:rPr>
          <w:rFonts w:ascii="Calibri Light" w:hAnsi="Calibri Light" w:cs="Calibri Light"/>
          <w:sz w:val="22"/>
          <w:szCs w:val="22"/>
          <w:lang w:eastAsia="fr-FR"/>
        </w:rPr>
        <w:t xml:space="preserve">un </w:t>
      </w:r>
      <w:r w:rsidRPr="00B4210A">
        <w:rPr>
          <w:rFonts w:ascii="Calibri Light" w:hAnsi="Calibri Light" w:cs="Calibri Light"/>
          <w:sz w:val="22"/>
          <w:szCs w:val="22"/>
          <w:lang w:eastAsia="fr-FR"/>
        </w:rPr>
        <w:t xml:space="preserve"> titre de séjour</w:t>
      </w:r>
    </w:p>
    <w:p w14:paraId="3F579A93" w14:textId="58632209" w:rsidR="005C5A1A" w:rsidRPr="006B4F23" w:rsidRDefault="00B4210A" w:rsidP="009E7E83">
      <w:pPr>
        <w:numPr>
          <w:ilvl w:val="0"/>
          <w:numId w:val="5"/>
        </w:numPr>
        <w:suppressAutoHyphens w:val="0"/>
        <w:spacing w:line="276" w:lineRule="auto"/>
        <w:ind w:hanging="294"/>
        <w:jc w:val="both"/>
        <w:rPr>
          <w:rFonts w:ascii="Calibri Light" w:hAnsi="Calibri Light" w:cs="Calibri Light"/>
          <w:sz w:val="22"/>
          <w:szCs w:val="22"/>
          <w:lang w:eastAsia="fr-FR"/>
        </w:rPr>
      </w:pPr>
      <w:proofErr w:type="gramStart"/>
      <w:r w:rsidRPr="006B4F23">
        <w:rPr>
          <w:rFonts w:ascii="Calibri Light" w:hAnsi="Calibri Light" w:cs="Calibri Light"/>
          <w:sz w:val="22"/>
          <w:szCs w:val="22"/>
          <w:lang w:eastAsia="fr-FR"/>
        </w:rPr>
        <w:t>une</w:t>
      </w:r>
      <w:proofErr w:type="gramEnd"/>
      <w:r w:rsidRPr="006B4F23">
        <w:rPr>
          <w:rFonts w:ascii="Calibri Light" w:hAnsi="Calibri Light" w:cs="Calibri Light"/>
          <w:sz w:val="22"/>
          <w:szCs w:val="22"/>
          <w:lang w:eastAsia="fr-FR"/>
        </w:rPr>
        <w:t xml:space="preserve"> </w:t>
      </w:r>
      <w:r w:rsidR="005C5A1A" w:rsidRPr="006B4F23">
        <w:rPr>
          <w:rFonts w:ascii="Calibri Light" w:hAnsi="Calibri Light" w:cs="Calibri Light"/>
          <w:sz w:val="22"/>
          <w:szCs w:val="22"/>
          <w:lang w:eastAsia="fr-FR"/>
        </w:rPr>
        <w:t>photo d’identité en format numérique (</w:t>
      </w:r>
      <w:proofErr w:type="spellStart"/>
      <w:r w:rsidR="005C5A1A" w:rsidRPr="006B4F23">
        <w:rPr>
          <w:rFonts w:ascii="Calibri Light" w:hAnsi="Calibri Light" w:cs="Calibri Light"/>
          <w:sz w:val="22"/>
          <w:szCs w:val="22"/>
          <w:lang w:eastAsia="fr-FR"/>
        </w:rPr>
        <w:t>pdf</w:t>
      </w:r>
      <w:proofErr w:type="spellEnd"/>
      <w:r w:rsidR="005C5A1A" w:rsidRPr="006B4F23">
        <w:rPr>
          <w:rFonts w:ascii="Calibri Light" w:hAnsi="Calibri Light" w:cs="Calibri Light"/>
          <w:sz w:val="22"/>
          <w:szCs w:val="22"/>
          <w:lang w:eastAsia="fr-FR"/>
        </w:rPr>
        <w:t>)</w:t>
      </w:r>
    </w:p>
    <w:p w14:paraId="2D7909B8" w14:textId="7DB05E9E" w:rsidR="005C5A1A" w:rsidRDefault="005C5A1A" w:rsidP="007D644D">
      <w:pPr>
        <w:pStyle w:val="Retraitcorpsdetexte"/>
        <w:tabs>
          <w:tab w:val="left" w:pos="284"/>
        </w:tabs>
        <w:spacing w:line="276" w:lineRule="auto"/>
        <w:ind w:left="0"/>
        <w:rPr>
          <w:rFonts w:ascii="Calibri Light" w:hAnsi="Calibri Light" w:cs="Calibri Light"/>
          <w:sz w:val="22"/>
          <w:szCs w:val="22"/>
          <w:highlight w:val="yellow"/>
        </w:rPr>
      </w:pPr>
    </w:p>
    <w:p w14:paraId="149791CC" w14:textId="2AA74B91" w:rsidR="00B44D3F" w:rsidRPr="00B44D3F" w:rsidRDefault="00B44D3F" w:rsidP="00B44D3F">
      <w:pPr>
        <w:suppressAutoHyphens w:val="0"/>
        <w:spacing w:line="276" w:lineRule="auto"/>
        <w:rPr>
          <w:rFonts w:ascii="Calibri Light" w:eastAsiaTheme="minorHAnsi" w:hAnsi="Calibri Light" w:cs="Calibri Light"/>
          <w:sz w:val="22"/>
          <w:szCs w:val="22"/>
          <w:u w:val="single"/>
          <w:lang w:eastAsia="fr-FR"/>
        </w:rPr>
      </w:pPr>
      <w:r w:rsidRPr="00B4210A">
        <w:rPr>
          <w:rFonts w:ascii="Calibri Light" w:eastAsiaTheme="minorHAnsi" w:hAnsi="Calibri Light" w:cs="Calibri Light"/>
          <w:sz w:val="22"/>
          <w:szCs w:val="22"/>
          <w:u w:val="single"/>
          <w:lang w:eastAsia="fr-FR"/>
        </w:rPr>
        <w:t>Par voie postale :</w:t>
      </w:r>
    </w:p>
    <w:p w14:paraId="15202B6A" w14:textId="1C291735" w:rsidR="00B44D3F" w:rsidRPr="00B4210A" w:rsidRDefault="00B44D3F" w:rsidP="00B44D3F">
      <w:pPr>
        <w:numPr>
          <w:ilvl w:val="0"/>
          <w:numId w:val="5"/>
        </w:numPr>
        <w:suppressAutoHyphens w:val="0"/>
        <w:spacing w:line="276" w:lineRule="auto"/>
        <w:jc w:val="both"/>
        <w:rPr>
          <w:rFonts w:ascii="Calibri Light" w:hAnsi="Calibri Light" w:cs="Calibri Light"/>
          <w:sz w:val="20"/>
          <w:szCs w:val="20"/>
          <w:lang w:eastAsia="fr-FR"/>
        </w:rPr>
      </w:pPr>
      <w:proofErr w:type="gramStart"/>
      <w:r w:rsidRPr="00B4210A">
        <w:rPr>
          <w:rFonts w:ascii="Calibri Light" w:hAnsi="Calibri Light" w:cs="Calibri Light"/>
          <w:sz w:val="22"/>
          <w:szCs w:val="22"/>
          <w:lang w:eastAsia="fr-FR"/>
        </w:rPr>
        <w:t>un</w:t>
      </w:r>
      <w:proofErr w:type="gramEnd"/>
      <w:r w:rsidRPr="00B4210A">
        <w:rPr>
          <w:rFonts w:ascii="Calibri Light" w:hAnsi="Calibri Light" w:cs="Calibri Light"/>
          <w:sz w:val="22"/>
          <w:szCs w:val="22"/>
          <w:lang w:eastAsia="fr-FR"/>
        </w:rPr>
        <w:t xml:space="preserve"> chèque de </w:t>
      </w:r>
      <w:r w:rsidR="00DA0806" w:rsidRPr="00B4210A">
        <w:rPr>
          <w:rFonts w:ascii="Calibri Light" w:hAnsi="Calibri Light" w:cs="Calibri Light"/>
          <w:sz w:val="22"/>
          <w:szCs w:val="22"/>
          <w:lang w:eastAsia="fr-FR"/>
        </w:rPr>
        <w:t>80€</w:t>
      </w:r>
      <w:r w:rsidRPr="00B4210A">
        <w:rPr>
          <w:rFonts w:ascii="Calibri Light" w:hAnsi="Calibri Light" w:cs="Calibri Light"/>
          <w:sz w:val="22"/>
          <w:szCs w:val="22"/>
          <w:lang w:eastAsia="fr-FR"/>
        </w:rPr>
        <w:t xml:space="preserve"> , libellé au nom de l’ITES en précisant le nom du candidat et la formation souhaitée</w:t>
      </w:r>
      <w:r w:rsidR="00B4210A" w:rsidRPr="00B4210A">
        <w:rPr>
          <w:rFonts w:ascii="Calibri Light" w:hAnsi="Calibri Light" w:cs="Calibri Light"/>
          <w:sz w:val="22"/>
          <w:szCs w:val="22"/>
          <w:lang w:eastAsia="fr-FR"/>
        </w:rPr>
        <w:t>.</w:t>
      </w:r>
    </w:p>
    <w:p w14:paraId="722ABD58" w14:textId="4E3F7ED5" w:rsidR="00B44D3F" w:rsidRDefault="00B44D3F" w:rsidP="00B44D3F">
      <w:pPr>
        <w:pStyle w:val="Retraitcorpsdetexte"/>
        <w:tabs>
          <w:tab w:val="left" w:pos="284"/>
        </w:tabs>
        <w:spacing w:line="276" w:lineRule="auto"/>
        <w:ind w:left="720"/>
        <w:rPr>
          <w:rFonts w:ascii="Calibri Light" w:hAnsi="Calibri Light" w:cs="Calibri Light"/>
          <w:sz w:val="22"/>
          <w:szCs w:val="22"/>
          <w:highlight w:val="yellow"/>
        </w:rPr>
      </w:pPr>
    </w:p>
    <w:p w14:paraId="776D51C4" w14:textId="1FADA8CA" w:rsidR="009E181C" w:rsidRPr="007003DD" w:rsidRDefault="00FD57D1" w:rsidP="007D644D">
      <w:pPr>
        <w:pStyle w:val="Retraitcorpsdetexte"/>
        <w:tabs>
          <w:tab w:val="left" w:pos="284"/>
        </w:tabs>
        <w:spacing w:line="276" w:lineRule="auto"/>
        <w:ind w:left="0"/>
        <w:rPr>
          <w:rFonts w:ascii="Calibri Light" w:hAnsi="Calibri Light" w:cs="Calibri Light"/>
          <w:i/>
          <w:sz w:val="22"/>
          <w:szCs w:val="22"/>
        </w:rPr>
      </w:pPr>
      <w:r>
        <w:rPr>
          <w:rFonts w:ascii="Calibri Light" w:hAnsi="Calibri Light" w:cs="Calibri Light"/>
          <w:sz w:val="22"/>
          <w:szCs w:val="22"/>
        </w:rPr>
        <w:t>Ce dossier doit être</w:t>
      </w:r>
      <w:r w:rsidR="00B4210A" w:rsidRPr="00B4210A">
        <w:rPr>
          <w:rFonts w:ascii="Calibri Light" w:hAnsi="Calibri Light" w:cs="Calibri Light"/>
          <w:sz w:val="22"/>
          <w:szCs w:val="22"/>
        </w:rPr>
        <w:t xml:space="preserve"> transmis </w:t>
      </w:r>
      <w:r w:rsidR="00EB787D" w:rsidRPr="007003DD">
        <w:rPr>
          <w:rFonts w:ascii="Calibri Light" w:hAnsi="Calibri Light" w:cs="Calibri Light"/>
          <w:b/>
          <w:sz w:val="22"/>
          <w:szCs w:val="22"/>
        </w:rPr>
        <w:t>au plus tard pour le 3</w:t>
      </w:r>
      <w:r w:rsidR="007A4D59" w:rsidRPr="007003DD">
        <w:rPr>
          <w:rFonts w:ascii="Calibri Light" w:hAnsi="Calibri Light" w:cs="Calibri Light"/>
          <w:b/>
          <w:sz w:val="22"/>
          <w:szCs w:val="22"/>
        </w:rPr>
        <w:t xml:space="preserve"> mars 2025</w:t>
      </w:r>
      <w:r w:rsidR="00B4210A" w:rsidRPr="007003DD">
        <w:rPr>
          <w:rFonts w:ascii="Calibri Light" w:hAnsi="Calibri Light" w:cs="Calibri Light"/>
          <w:sz w:val="22"/>
          <w:szCs w:val="22"/>
        </w:rPr>
        <w:t>.</w:t>
      </w:r>
      <w:r w:rsidR="00B44D3F" w:rsidRPr="007003DD">
        <w:rPr>
          <w:rFonts w:ascii="Calibri Light" w:hAnsi="Calibri Light" w:cs="Calibri Light"/>
          <w:sz w:val="22"/>
          <w:szCs w:val="22"/>
        </w:rPr>
        <w:t xml:space="preserve"> </w:t>
      </w:r>
    </w:p>
    <w:p w14:paraId="54335FE5" w14:textId="77777777" w:rsidR="007D644D" w:rsidRPr="007D644D" w:rsidRDefault="007D644D" w:rsidP="007D644D">
      <w:pPr>
        <w:pStyle w:val="Retraitcorpsdetexte"/>
        <w:tabs>
          <w:tab w:val="left" w:pos="284"/>
        </w:tabs>
        <w:spacing w:line="276" w:lineRule="auto"/>
        <w:ind w:left="0"/>
        <w:rPr>
          <w:rFonts w:ascii="Calibri Light" w:hAnsi="Calibri Light" w:cs="Calibri Light"/>
          <w:sz w:val="22"/>
          <w:szCs w:val="22"/>
        </w:rPr>
      </w:pPr>
    </w:p>
    <w:p w14:paraId="449F09A1" w14:textId="77777777" w:rsidR="009E181C" w:rsidRPr="009E181C" w:rsidRDefault="009E181C" w:rsidP="007D644D">
      <w:pPr>
        <w:suppressAutoHyphens w:val="0"/>
        <w:spacing w:line="276" w:lineRule="auto"/>
        <w:rPr>
          <w:rFonts w:ascii="Calibri Light" w:eastAsiaTheme="minorHAnsi" w:hAnsi="Calibri Light" w:cs="Calibri Light"/>
          <w:sz w:val="20"/>
          <w:szCs w:val="20"/>
          <w:lang w:eastAsia="fr-FR"/>
        </w:rPr>
      </w:pPr>
      <w:r w:rsidRPr="009E181C">
        <w:rPr>
          <w:rFonts w:ascii="Calibri Light" w:eastAsiaTheme="minorHAnsi" w:hAnsi="Calibri Light" w:cs="Calibri Light"/>
          <w:b/>
          <w:sz w:val="22"/>
          <w:szCs w:val="22"/>
          <w:lang w:eastAsia="fr-FR"/>
        </w:rPr>
        <w:t>L’épreuve orale d’admission</w:t>
      </w:r>
      <w:r w:rsidRPr="009E181C">
        <w:rPr>
          <w:rFonts w:ascii="Calibri Light" w:eastAsiaTheme="minorHAnsi" w:hAnsi="Calibri Light" w:cs="Calibri Light"/>
          <w:sz w:val="22"/>
          <w:szCs w:val="22"/>
          <w:lang w:eastAsia="fr-FR"/>
        </w:rPr>
        <w:t xml:space="preserve"> consiste en un entretien de trente minutes conduit à partir de la note rédigée par le candidat à l’appui de sa demande d’inscription.  L’entretien doit permettre :</w:t>
      </w:r>
    </w:p>
    <w:p w14:paraId="24414134" w14:textId="77777777" w:rsidR="009E181C" w:rsidRPr="009E181C" w:rsidRDefault="009E181C" w:rsidP="007D644D">
      <w:pPr>
        <w:numPr>
          <w:ilvl w:val="0"/>
          <w:numId w:val="7"/>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d’évaluer</w:t>
      </w:r>
      <w:proofErr w:type="gramEnd"/>
      <w:r w:rsidRPr="009E181C">
        <w:rPr>
          <w:rFonts w:ascii="Calibri Light" w:hAnsi="Calibri Light" w:cs="Calibri Light"/>
          <w:sz w:val="22"/>
          <w:szCs w:val="22"/>
          <w:lang w:eastAsia="fr-FR"/>
        </w:rPr>
        <w:t xml:space="preserve"> l’aptitude et la motivation du candidat à l’exercice de la profession (candidat inscrit dans une démarche d’acquisition de la certification globale)</w:t>
      </w:r>
    </w:p>
    <w:p w14:paraId="766F27F4" w14:textId="77777777" w:rsidR="009E181C" w:rsidRPr="009E181C" w:rsidRDefault="009E181C" w:rsidP="007D644D">
      <w:pPr>
        <w:numPr>
          <w:ilvl w:val="0"/>
          <w:numId w:val="7"/>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d’évaluer</w:t>
      </w:r>
      <w:proofErr w:type="gramEnd"/>
      <w:r w:rsidRPr="009E181C">
        <w:rPr>
          <w:rFonts w:ascii="Calibri Light" w:hAnsi="Calibri Light" w:cs="Calibri Light"/>
          <w:sz w:val="22"/>
          <w:szCs w:val="22"/>
          <w:lang w:eastAsia="fr-FR"/>
        </w:rPr>
        <w:t xml:space="preserve"> l’aptitude, la motivation du candidat et la cohérence de la démarche avec son parcours professionnel (candidat inscrit dans une démarche d’acquisition de blocs de compétences) </w:t>
      </w:r>
    </w:p>
    <w:p w14:paraId="215CA119" w14:textId="77777777" w:rsidR="009E181C" w:rsidRPr="009E181C" w:rsidRDefault="009E181C" w:rsidP="007D644D">
      <w:pPr>
        <w:numPr>
          <w:ilvl w:val="0"/>
          <w:numId w:val="7"/>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de</w:t>
      </w:r>
      <w:proofErr w:type="gramEnd"/>
      <w:r w:rsidRPr="009E181C">
        <w:rPr>
          <w:rFonts w:ascii="Calibri Light" w:hAnsi="Calibri Light" w:cs="Calibri Light"/>
          <w:sz w:val="22"/>
          <w:szCs w:val="22"/>
          <w:lang w:eastAsia="fr-FR"/>
        </w:rPr>
        <w:t xml:space="preserve"> repérer les éventuels allègements de formation dont pourrait bénéficier le candidat au regard des diplômes détenus ou de l’expérience professionnelle.</w:t>
      </w:r>
    </w:p>
    <w:p w14:paraId="4B52912D" w14:textId="77777777" w:rsidR="009E181C" w:rsidRDefault="009E181C" w:rsidP="00E7782B">
      <w:pPr>
        <w:pStyle w:val="Retraitcorpsdetexte"/>
        <w:tabs>
          <w:tab w:val="left" w:pos="284"/>
        </w:tabs>
        <w:spacing w:line="300" w:lineRule="exact"/>
        <w:ind w:left="0"/>
        <w:rPr>
          <w:rFonts w:asciiTheme="majorHAnsi" w:hAnsiTheme="majorHAnsi" w:cstheme="majorHAnsi"/>
          <w:sz w:val="22"/>
          <w:szCs w:val="22"/>
        </w:rPr>
      </w:pPr>
    </w:p>
    <w:p w14:paraId="2CA0F155" w14:textId="5148D99F" w:rsidR="00E7782B" w:rsidRPr="000B041D" w:rsidRDefault="007D644D" w:rsidP="00E7782B">
      <w:pPr>
        <w:pStyle w:val="Retraitcorpsdetexte"/>
        <w:tabs>
          <w:tab w:val="left" w:pos="284"/>
        </w:tabs>
        <w:spacing w:line="300" w:lineRule="exact"/>
        <w:ind w:left="0"/>
        <w:rPr>
          <w:rFonts w:asciiTheme="majorHAnsi" w:hAnsiTheme="majorHAnsi" w:cstheme="majorHAnsi"/>
          <w:sz w:val="22"/>
          <w:szCs w:val="22"/>
        </w:rPr>
      </w:pPr>
      <w:r>
        <w:rPr>
          <w:rFonts w:asciiTheme="majorHAnsi" w:hAnsiTheme="majorHAnsi" w:cstheme="majorHAnsi"/>
          <w:sz w:val="22"/>
          <w:szCs w:val="22"/>
        </w:rPr>
        <w:t>Cette épreuve se déroulera</w:t>
      </w:r>
      <w:r w:rsidR="00E7782B" w:rsidRPr="000B041D">
        <w:rPr>
          <w:rFonts w:asciiTheme="majorHAnsi" w:hAnsiTheme="majorHAnsi" w:cstheme="majorHAnsi"/>
          <w:sz w:val="22"/>
          <w:szCs w:val="22"/>
        </w:rPr>
        <w:t xml:space="preserve"> à l’ITES de Brest </w:t>
      </w:r>
      <w:r w:rsidR="009E181C" w:rsidRPr="006B4F23">
        <w:rPr>
          <w:rFonts w:asciiTheme="majorHAnsi" w:hAnsiTheme="majorHAnsi" w:cstheme="majorHAnsi"/>
          <w:b/>
          <w:sz w:val="22"/>
          <w:szCs w:val="22"/>
        </w:rPr>
        <w:t xml:space="preserve">le samedi </w:t>
      </w:r>
      <w:r w:rsidR="00F572FE">
        <w:rPr>
          <w:rFonts w:asciiTheme="majorHAnsi" w:hAnsiTheme="majorHAnsi" w:cstheme="majorHAnsi"/>
          <w:b/>
          <w:sz w:val="22"/>
          <w:szCs w:val="22"/>
        </w:rPr>
        <w:t>15 mars 2025</w:t>
      </w:r>
      <w:r w:rsidR="006B4F23">
        <w:rPr>
          <w:rFonts w:asciiTheme="majorHAnsi" w:hAnsiTheme="majorHAnsi" w:cstheme="majorHAnsi"/>
          <w:sz w:val="22"/>
          <w:szCs w:val="22"/>
        </w:rPr>
        <w:t xml:space="preserve"> </w:t>
      </w:r>
      <w:r w:rsidR="00E7782B" w:rsidRPr="000B041D">
        <w:rPr>
          <w:rFonts w:asciiTheme="majorHAnsi" w:hAnsiTheme="majorHAnsi" w:cstheme="majorHAnsi"/>
          <w:sz w:val="22"/>
          <w:szCs w:val="22"/>
        </w:rPr>
        <w:t xml:space="preserve">aux heures et lieux mentionnés sur la convocation. </w:t>
      </w:r>
    </w:p>
    <w:p w14:paraId="6E2F6E22" w14:textId="77777777" w:rsidR="00E7782B" w:rsidRPr="000B041D" w:rsidRDefault="00E7782B" w:rsidP="00266882">
      <w:pPr>
        <w:widowControl w:val="0"/>
        <w:tabs>
          <w:tab w:val="left" w:pos="284"/>
        </w:tabs>
        <w:suppressAutoHyphens w:val="0"/>
        <w:spacing w:line="300" w:lineRule="exact"/>
        <w:jc w:val="both"/>
        <w:rPr>
          <w:rFonts w:asciiTheme="majorHAnsi" w:eastAsia="Calibri" w:hAnsiTheme="majorHAnsi" w:cstheme="majorHAnsi"/>
          <w:sz w:val="22"/>
          <w:szCs w:val="22"/>
          <w:lang w:eastAsia="en-US"/>
        </w:rPr>
      </w:pPr>
      <w:bookmarkStart w:id="0" w:name="_GoBack"/>
      <w:bookmarkEnd w:id="0"/>
    </w:p>
    <w:p w14:paraId="2337EED9" w14:textId="0E8319C0" w:rsidR="001C393C" w:rsidRPr="000B041D" w:rsidRDefault="001C393C" w:rsidP="001C393C">
      <w:pPr>
        <w:tabs>
          <w:tab w:val="left" w:pos="284"/>
          <w:tab w:val="left" w:pos="2410"/>
        </w:tabs>
        <w:spacing w:line="276" w:lineRule="auto"/>
        <w:jc w:val="both"/>
        <w:rPr>
          <w:rFonts w:asciiTheme="majorHAnsi" w:hAnsiTheme="majorHAnsi" w:cstheme="majorHAnsi"/>
          <w:sz w:val="22"/>
          <w:szCs w:val="22"/>
        </w:rPr>
      </w:pPr>
      <w:r w:rsidRPr="000B041D">
        <w:rPr>
          <w:rFonts w:asciiTheme="majorHAnsi" w:hAnsiTheme="majorHAnsi" w:cstheme="majorHAnsi"/>
          <w:sz w:val="22"/>
          <w:szCs w:val="22"/>
        </w:rPr>
        <w:lastRenderedPageBreak/>
        <w:t>Le jury est composé de formateurs de l’Institut, de personnes concourant aux formations de l’Institut et de professionnels ayant une qualification en travail social. Le jury est nommé par la directrice de l’Institut.</w:t>
      </w:r>
    </w:p>
    <w:p w14:paraId="33D2CEAE" w14:textId="77777777" w:rsidR="001C393C" w:rsidRPr="000B041D" w:rsidRDefault="001C393C" w:rsidP="001C393C">
      <w:pPr>
        <w:tabs>
          <w:tab w:val="left" w:pos="284"/>
          <w:tab w:val="left" w:pos="2410"/>
        </w:tabs>
        <w:spacing w:line="276" w:lineRule="auto"/>
        <w:jc w:val="both"/>
        <w:rPr>
          <w:rFonts w:asciiTheme="majorHAnsi" w:hAnsiTheme="majorHAnsi" w:cstheme="majorHAnsi"/>
          <w:sz w:val="22"/>
          <w:szCs w:val="22"/>
        </w:rPr>
      </w:pPr>
    </w:p>
    <w:p w14:paraId="394FA681" w14:textId="0501010B" w:rsidR="001C393C" w:rsidRPr="000B041D" w:rsidRDefault="001C393C" w:rsidP="001C393C">
      <w:pPr>
        <w:suppressAutoHyphens w:val="0"/>
        <w:spacing w:line="276" w:lineRule="auto"/>
        <w:jc w:val="both"/>
        <w:rPr>
          <w:rFonts w:asciiTheme="majorHAnsi" w:hAnsiTheme="majorHAnsi" w:cstheme="majorHAnsi"/>
          <w:sz w:val="22"/>
          <w:szCs w:val="22"/>
          <w:highlight w:val="lightGray"/>
          <w:lang w:eastAsia="fr-FR"/>
        </w:rPr>
      </w:pPr>
      <w:r w:rsidRPr="000B041D">
        <w:rPr>
          <w:rFonts w:asciiTheme="majorHAnsi" w:hAnsiTheme="majorHAnsi" w:cstheme="majorHAnsi"/>
          <w:sz w:val="22"/>
          <w:szCs w:val="22"/>
          <w:lang w:eastAsia="fr-FR"/>
        </w:rPr>
        <w:t xml:space="preserve">Le jour de </w:t>
      </w:r>
      <w:r w:rsidR="007D644D">
        <w:rPr>
          <w:rFonts w:asciiTheme="majorHAnsi" w:hAnsiTheme="majorHAnsi" w:cstheme="majorHAnsi"/>
          <w:sz w:val="22"/>
          <w:szCs w:val="22"/>
          <w:lang w:eastAsia="fr-FR"/>
        </w:rPr>
        <w:t xml:space="preserve">l’épreuve, les candidats doivent se munir </w:t>
      </w:r>
      <w:r w:rsidRPr="000B041D">
        <w:rPr>
          <w:rFonts w:asciiTheme="majorHAnsi" w:hAnsiTheme="majorHAnsi" w:cstheme="majorHAnsi"/>
          <w:sz w:val="22"/>
          <w:szCs w:val="22"/>
          <w:lang w:eastAsia="fr-FR"/>
        </w:rPr>
        <w:t xml:space="preserve">de </w:t>
      </w:r>
      <w:r w:rsidR="007D644D">
        <w:rPr>
          <w:rFonts w:asciiTheme="majorHAnsi" w:hAnsiTheme="majorHAnsi" w:cstheme="majorHAnsi"/>
          <w:sz w:val="22"/>
          <w:szCs w:val="22"/>
          <w:lang w:eastAsia="fr-FR"/>
        </w:rPr>
        <w:t>leur</w:t>
      </w:r>
      <w:r w:rsidRPr="000B041D">
        <w:rPr>
          <w:rFonts w:asciiTheme="majorHAnsi" w:hAnsiTheme="majorHAnsi" w:cstheme="majorHAnsi"/>
          <w:sz w:val="22"/>
          <w:szCs w:val="22"/>
          <w:lang w:eastAsia="fr-FR"/>
        </w:rPr>
        <w:t xml:space="preserve"> convocation et </w:t>
      </w:r>
      <w:r w:rsidR="007D644D">
        <w:rPr>
          <w:rFonts w:asciiTheme="majorHAnsi" w:hAnsiTheme="majorHAnsi" w:cstheme="majorHAnsi"/>
          <w:sz w:val="22"/>
          <w:szCs w:val="22"/>
          <w:lang w:eastAsia="fr-FR"/>
        </w:rPr>
        <w:t>de leur</w:t>
      </w:r>
      <w:r w:rsidRPr="000B041D">
        <w:rPr>
          <w:rFonts w:asciiTheme="majorHAnsi" w:hAnsiTheme="majorHAnsi" w:cstheme="majorHAnsi"/>
          <w:sz w:val="22"/>
          <w:szCs w:val="22"/>
          <w:lang w:eastAsia="fr-FR"/>
        </w:rPr>
        <w:t xml:space="preserve"> pièce d’identité. </w:t>
      </w:r>
      <w:r w:rsidRPr="000B041D">
        <w:rPr>
          <w:rFonts w:asciiTheme="majorHAnsi" w:hAnsiTheme="majorHAnsi" w:cstheme="majorHAnsi"/>
          <w:sz w:val="22"/>
          <w:szCs w:val="22"/>
          <w:highlight w:val="lightGray"/>
          <w:lang w:eastAsia="fr-FR"/>
        </w:rPr>
        <w:t xml:space="preserve"> </w:t>
      </w:r>
    </w:p>
    <w:p w14:paraId="3FB36CAB" w14:textId="77777777" w:rsidR="001C393C" w:rsidRPr="000B041D" w:rsidRDefault="001C393C" w:rsidP="001C393C">
      <w:pPr>
        <w:suppressAutoHyphens w:val="0"/>
        <w:spacing w:line="276" w:lineRule="auto"/>
        <w:jc w:val="both"/>
        <w:rPr>
          <w:rFonts w:asciiTheme="majorHAnsi" w:hAnsiTheme="majorHAnsi" w:cstheme="majorHAnsi"/>
          <w:sz w:val="22"/>
          <w:szCs w:val="22"/>
          <w:lang w:eastAsia="fr-FR"/>
        </w:rPr>
      </w:pPr>
    </w:p>
    <w:p w14:paraId="615CB2BD" w14:textId="5324F24D" w:rsidR="001C393C" w:rsidRPr="000B041D" w:rsidRDefault="001C393C" w:rsidP="001C393C">
      <w:pPr>
        <w:suppressAutoHyphens w:val="0"/>
        <w:spacing w:line="276" w:lineRule="auto"/>
        <w:jc w:val="both"/>
        <w:rPr>
          <w:rFonts w:asciiTheme="majorHAnsi" w:hAnsiTheme="majorHAnsi" w:cstheme="majorHAnsi"/>
          <w:sz w:val="22"/>
          <w:szCs w:val="22"/>
          <w:lang w:eastAsia="fr-FR"/>
        </w:rPr>
      </w:pPr>
      <w:r w:rsidRPr="000B041D">
        <w:rPr>
          <w:rFonts w:asciiTheme="majorHAnsi" w:hAnsiTheme="majorHAnsi" w:cstheme="majorHAnsi"/>
          <w:sz w:val="22"/>
          <w:szCs w:val="22"/>
          <w:lang w:eastAsia="fr-FR"/>
        </w:rPr>
        <w:t xml:space="preserve">En cas de retard, </w:t>
      </w:r>
      <w:r w:rsidR="00534CE0">
        <w:rPr>
          <w:rFonts w:asciiTheme="majorHAnsi" w:hAnsiTheme="majorHAnsi" w:cstheme="majorHAnsi"/>
          <w:sz w:val="22"/>
          <w:szCs w:val="22"/>
          <w:lang w:eastAsia="fr-FR"/>
        </w:rPr>
        <w:t>ils</w:t>
      </w:r>
      <w:r w:rsidR="007D644D">
        <w:rPr>
          <w:rFonts w:asciiTheme="majorHAnsi" w:hAnsiTheme="majorHAnsi" w:cstheme="majorHAnsi"/>
          <w:sz w:val="22"/>
          <w:szCs w:val="22"/>
          <w:lang w:eastAsia="fr-FR"/>
        </w:rPr>
        <w:t xml:space="preserve"> ne sont pas autorisés </w:t>
      </w:r>
      <w:r w:rsidRPr="000B041D">
        <w:rPr>
          <w:rFonts w:asciiTheme="majorHAnsi" w:hAnsiTheme="majorHAnsi" w:cstheme="majorHAnsi"/>
          <w:sz w:val="22"/>
          <w:szCs w:val="22"/>
          <w:lang w:eastAsia="fr-FR"/>
        </w:rPr>
        <w:t>à accéder à la salle d’examen.</w:t>
      </w:r>
    </w:p>
    <w:p w14:paraId="5C355B03" w14:textId="620D2F78" w:rsidR="00BF5450" w:rsidRPr="000B041D" w:rsidRDefault="00BF5450" w:rsidP="00BF5450">
      <w:pPr>
        <w:pStyle w:val="Corpsdetexte"/>
        <w:spacing w:after="0" w:line="276" w:lineRule="auto"/>
        <w:jc w:val="both"/>
        <w:rPr>
          <w:rFonts w:asciiTheme="majorHAnsi" w:hAnsiTheme="majorHAnsi" w:cstheme="majorHAnsi"/>
          <w:i/>
          <w:iCs/>
          <w:sz w:val="22"/>
          <w:szCs w:val="22"/>
        </w:rPr>
      </w:pPr>
    </w:p>
    <w:p w14:paraId="05F16FDD" w14:textId="05EBC2DE" w:rsidR="00BF5450" w:rsidRPr="00694356" w:rsidRDefault="007D644D" w:rsidP="00694356">
      <w:pPr>
        <w:spacing w:line="300" w:lineRule="exact"/>
        <w:jc w:val="both"/>
        <w:rPr>
          <w:rFonts w:asciiTheme="majorHAnsi" w:hAnsiTheme="majorHAnsi" w:cstheme="majorHAnsi"/>
          <w:b/>
          <w:bCs/>
          <w:szCs w:val="22"/>
          <w:u w:val="single"/>
        </w:rPr>
      </w:pPr>
      <w:r>
        <w:rPr>
          <w:rFonts w:asciiTheme="majorHAnsi" w:hAnsiTheme="majorHAnsi" w:cstheme="majorHAnsi"/>
          <w:b/>
          <w:bCs/>
          <w:szCs w:val="22"/>
          <w:u w:val="single"/>
        </w:rPr>
        <w:t>3</w:t>
      </w:r>
      <w:r w:rsidR="00BF5450" w:rsidRPr="00694356">
        <w:rPr>
          <w:rFonts w:asciiTheme="majorHAnsi" w:hAnsiTheme="majorHAnsi" w:cstheme="majorHAnsi"/>
          <w:b/>
          <w:bCs/>
          <w:szCs w:val="22"/>
          <w:u w:val="single"/>
        </w:rPr>
        <w:t xml:space="preserve"> </w:t>
      </w:r>
      <w:r w:rsidR="00694356">
        <w:rPr>
          <w:rFonts w:asciiTheme="majorHAnsi" w:hAnsiTheme="majorHAnsi" w:cstheme="majorHAnsi"/>
          <w:b/>
          <w:bCs/>
          <w:szCs w:val="22"/>
          <w:u w:val="single"/>
        </w:rPr>
        <w:t>–</w:t>
      </w:r>
      <w:r w:rsidR="00BF5450" w:rsidRPr="00694356">
        <w:rPr>
          <w:rFonts w:asciiTheme="majorHAnsi" w:hAnsiTheme="majorHAnsi" w:cstheme="majorHAnsi"/>
          <w:b/>
          <w:bCs/>
          <w:szCs w:val="22"/>
          <w:u w:val="single"/>
        </w:rPr>
        <w:t xml:space="preserve"> </w:t>
      </w:r>
      <w:r>
        <w:rPr>
          <w:rFonts w:asciiTheme="majorHAnsi" w:hAnsiTheme="majorHAnsi" w:cstheme="majorHAnsi"/>
          <w:b/>
          <w:bCs/>
          <w:szCs w:val="22"/>
          <w:u w:val="single"/>
        </w:rPr>
        <w:t>LES RESULTATS</w:t>
      </w:r>
    </w:p>
    <w:p w14:paraId="75329B5E" w14:textId="2EE2E789" w:rsidR="002B1746" w:rsidRDefault="002B1746" w:rsidP="007D644D">
      <w:pPr>
        <w:pStyle w:val="Retraitcorpsdetexte"/>
        <w:spacing w:line="300" w:lineRule="exact"/>
        <w:ind w:left="0"/>
        <w:rPr>
          <w:rFonts w:asciiTheme="majorHAnsi" w:hAnsiTheme="majorHAnsi" w:cstheme="majorHAnsi"/>
          <w:bCs/>
          <w:sz w:val="22"/>
          <w:szCs w:val="22"/>
        </w:rPr>
      </w:pPr>
    </w:p>
    <w:p w14:paraId="37B8E48F" w14:textId="05A33AA3" w:rsidR="002B1746" w:rsidRPr="006B4F23" w:rsidRDefault="00B4210A" w:rsidP="002B1746">
      <w:pPr>
        <w:pStyle w:val="Retraitcorpsdetexte"/>
        <w:pBdr>
          <w:top w:val="single" w:sz="4" w:space="1" w:color="auto"/>
          <w:left w:val="single" w:sz="4" w:space="4" w:color="auto"/>
          <w:bottom w:val="single" w:sz="4" w:space="1" w:color="auto"/>
          <w:right w:val="single" w:sz="4" w:space="4" w:color="auto"/>
        </w:pBdr>
        <w:spacing w:line="276" w:lineRule="auto"/>
        <w:ind w:left="0"/>
        <w:jc w:val="center"/>
        <w:rPr>
          <w:rFonts w:asciiTheme="majorHAnsi" w:hAnsiTheme="majorHAnsi" w:cstheme="majorHAnsi"/>
          <w:b/>
          <w:bCs/>
          <w:color w:val="1F497D"/>
          <w:sz w:val="22"/>
          <w:szCs w:val="22"/>
        </w:rPr>
      </w:pPr>
      <w:r w:rsidRPr="006B4F23">
        <w:rPr>
          <w:rFonts w:asciiTheme="majorHAnsi" w:hAnsiTheme="majorHAnsi" w:cstheme="majorHAnsi"/>
          <w:b/>
          <w:bCs/>
          <w:color w:val="1F497D"/>
          <w:sz w:val="22"/>
          <w:szCs w:val="22"/>
        </w:rPr>
        <w:t xml:space="preserve">Chaque candidat sera informé de ses résultats </w:t>
      </w:r>
      <w:r w:rsidR="007A4D59">
        <w:rPr>
          <w:rFonts w:asciiTheme="majorHAnsi" w:hAnsiTheme="majorHAnsi" w:cstheme="majorHAnsi"/>
          <w:b/>
          <w:bCs/>
          <w:color w:val="1F497D"/>
          <w:sz w:val="22"/>
          <w:szCs w:val="22"/>
        </w:rPr>
        <w:t xml:space="preserve">par mail courant semaine </w:t>
      </w:r>
      <w:r w:rsidR="00893250">
        <w:rPr>
          <w:rFonts w:asciiTheme="majorHAnsi" w:hAnsiTheme="majorHAnsi" w:cstheme="majorHAnsi"/>
          <w:b/>
          <w:bCs/>
          <w:color w:val="1F497D"/>
          <w:sz w:val="22"/>
          <w:szCs w:val="22"/>
        </w:rPr>
        <w:t>12</w:t>
      </w:r>
      <w:r w:rsidR="002B1746" w:rsidRPr="006B4F23">
        <w:rPr>
          <w:rFonts w:asciiTheme="majorHAnsi" w:hAnsiTheme="majorHAnsi" w:cstheme="majorHAnsi"/>
          <w:b/>
          <w:bCs/>
          <w:color w:val="1F497D"/>
          <w:sz w:val="22"/>
          <w:szCs w:val="22"/>
        </w:rPr>
        <w:t>.</w:t>
      </w:r>
    </w:p>
    <w:p w14:paraId="7C2CC6CF" w14:textId="77777777" w:rsidR="00534CE0" w:rsidRPr="00DA0806" w:rsidRDefault="00534CE0" w:rsidP="007D644D">
      <w:pPr>
        <w:pStyle w:val="Retraitcorpsdetexte"/>
        <w:spacing w:line="300" w:lineRule="exact"/>
        <w:ind w:left="0"/>
        <w:rPr>
          <w:rFonts w:asciiTheme="majorHAnsi" w:hAnsiTheme="majorHAnsi" w:cstheme="majorHAnsi"/>
          <w:bCs/>
          <w:sz w:val="20"/>
          <w:szCs w:val="20"/>
        </w:rPr>
      </w:pPr>
    </w:p>
    <w:p w14:paraId="081A535F" w14:textId="609A7B53" w:rsidR="007D644D" w:rsidRDefault="007D644D" w:rsidP="007D644D">
      <w:pPr>
        <w:pStyle w:val="Retraitcorpsdetexte"/>
        <w:spacing w:line="300" w:lineRule="exact"/>
        <w:ind w:left="0"/>
        <w:rPr>
          <w:rFonts w:asciiTheme="majorHAnsi" w:hAnsiTheme="majorHAnsi" w:cstheme="majorHAnsi"/>
          <w:bCs/>
          <w:sz w:val="22"/>
          <w:szCs w:val="22"/>
        </w:rPr>
      </w:pPr>
      <w:r w:rsidRPr="000B041D">
        <w:rPr>
          <w:rFonts w:asciiTheme="majorHAnsi" w:hAnsiTheme="majorHAnsi" w:cstheme="majorHAnsi"/>
          <w:bCs/>
          <w:sz w:val="22"/>
          <w:szCs w:val="22"/>
        </w:rPr>
        <w:t xml:space="preserve">Les personnes ayant réussi les épreuves </w:t>
      </w:r>
      <w:r>
        <w:rPr>
          <w:rFonts w:asciiTheme="majorHAnsi" w:hAnsiTheme="majorHAnsi" w:cstheme="majorHAnsi"/>
          <w:bCs/>
          <w:sz w:val="22"/>
          <w:szCs w:val="22"/>
        </w:rPr>
        <w:t>de sélection</w:t>
      </w:r>
      <w:r w:rsidRPr="000B041D">
        <w:rPr>
          <w:rFonts w:asciiTheme="majorHAnsi" w:hAnsiTheme="majorHAnsi" w:cstheme="majorHAnsi"/>
          <w:bCs/>
          <w:sz w:val="22"/>
          <w:szCs w:val="22"/>
        </w:rPr>
        <w:t xml:space="preserve"> doivent entrer en formation à la rentrée suivante sinon elles perdent le bénéfice de leur réussite à ces épreuves. Les demandes de report doivent faire l’objet d’un courrier à la direction de l’Institut.</w:t>
      </w:r>
    </w:p>
    <w:p w14:paraId="217A13E5" w14:textId="6359EB84" w:rsidR="00EF3F9B" w:rsidRDefault="00EF3F9B" w:rsidP="007D644D">
      <w:pPr>
        <w:pStyle w:val="Retraitcorpsdetexte"/>
        <w:spacing w:line="300" w:lineRule="exact"/>
        <w:ind w:left="0"/>
        <w:rPr>
          <w:rFonts w:asciiTheme="majorHAnsi" w:hAnsiTheme="majorHAnsi" w:cstheme="majorHAnsi"/>
          <w:bCs/>
          <w:sz w:val="22"/>
          <w:szCs w:val="22"/>
        </w:rPr>
      </w:pPr>
    </w:p>
    <w:p w14:paraId="0BAD110E" w14:textId="23167954" w:rsidR="00EF3F9B" w:rsidRPr="00151FF6" w:rsidRDefault="00151FF6" w:rsidP="007D644D">
      <w:pPr>
        <w:pStyle w:val="Retraitcorpsdetexte"/>
        <w:spacing w:line="300" w:lineRule="exact"/>
        <w:ind w:left="0"/>
        <w:rPr>
          <w:rFonts w:asciiTheme="majorHAnsi" w:hAnsiTheme="majorHAnsi" w:cstheme="majorHAnsi"/>
          <w:bCs/>
          <w:sz w:val="22"/>
          <w:szCs w:val="22"/>
          <w:u w:val="single"/>
        </w:rPr>
      </w:pPr>
      <w:r w:rsidRPr="00151FF6">
        <w:rPr>
          <w:rFonts w:asciiTheme="majorHAnsi" w:hAnsiTheme="majorHAnsi" w:cstheme="majorHAnsi"/>
          <w:bCs/>
          <w:sz w:val="22"/>
          <w:szCs w:val="22"/>
          <w:u w:val="single"/>
        </w:rPr>
        <w:t>Le début de la</w:t>
      </w:r>
      <w:r w:rsidR="00EF3F9B" w:rsidRPr="00151FF6">
        <w:rPr>
          <w:rFonts w:asciiTheme="majorHAnsi" w:hAnsiTheme="majorHAnsi" w:cstheme="majorHAnsi"/>
          <w:bCs/>
          <w:sz w:val="22"/>
          <w:szCs w:val="22"/>
          <w:u w:val="single"/>
        </w:rPr>
        <w:t xml:space="preserve"> formation est prévue courant du mois de septembre 2025.</w:t>
      </w:r>
    </w:p>
    <w:p w14:paraId="74FD1D81" w14:textId="77777777" w:rsidR="007D644D" w:rsidRPr="000B041D" w:rsidRDefault="007D644D" w:rsidP="007D644D">
      <w:pPr>
        <w:pStyle w:val="Retraitcorpsdetexte"/>
        <w:spacing w:line="300" w:lineRule="exact"/>
        <w:ind w:left="0"/>
        <w:rPr>
          <w:rFonts w:asciiTheme="majorHAnsi" w:hAnsiTheme="majorHAnsi" w:cstheme="majorHAnsi"/>
          <w:bCs/>
          <w:sz w:val="22"/>
          <w:szCs w:val="22"/>
        </w:rPr>
      </w:pPr>
    </w:p>
    <w:p w14:paraId="2D61D9D5" w14:textId="2312F7E7" w:rsidR="007D644D" w:rsidRDefault="007D644D" w:rsidP="007D644D">
      <w:pPr>
        <w:pStyle w:val="Retraitcorpsdetexte"/>
        <w:tabs>
          <w:tab w:val="left" w:pos="284"/>
        </w:tabs>
        <w:spacing w:line="276" w:lineRule="auto"/>
        <w:ind w:left="0"/>
        <w:rPr>
          <w:rFonts w:asciiTheme="majorHAnsi" w:hAnsiTheme="majorHAnsi" w:cstheme="majorHAnsi"/>
          <w:sz w:val="22"/>
          <w:szCs w:val="22"/>
          <w:lang w:val="fr" w:eastAsia="fr-FR"/>
        </w:rPr>
      </w:pPr>
      <w:r w:rsidRPr="000B041D">
        <w:rPr>
          <w:rFonts w:asciiTheme="majorHAnsi" w:hAnsiTheme="majorHAnsi" w:cstheme="majorHAnsi"/>
          <w:sz w:val="22"/>
          <w:szCs w:val="22"/>
          <w:lang w:val="fr" w:eastAsia="fr-FR"/>
        </w:rPr>
        <w:t xml:space="preserve">Les candidats n’étant pas majeurs </w:t>
      </w:r>
      <w:r w:rsidR="00CE3300">
        <w:rPr>
          <w:rFonts w:asciiTheme="majorHAnsi" w:hAnsiTheme="majorHAnsi" w:cstheme="majorHAnsi"/>
          <w:sz w:val="22"/>
          <w:szCs w:val="22"/>
          <w:lang w:val="fr" w:eastAsia="fr-FR"/>
        </w:rPr>
        <w:t>dans l’année civile en cours</w:t>
      </w:r>
      <w:r w:rsidRPr="000B041D">
        <w:rPr>
          <w:rFonts w:asciiTheme="majorHAnsi" w:hAnsiTheme="majorHAnsi" w:cstheme="majorHAnsi"/>
          <w:sz w:val="22"/>
          <w:szCs w:val="22"/>
          <w:lang w:val="fr" w:eastAsia="fr-FR"/>
        </w:rPr>
        <w:t xml:space="preserve"> se verront proposer un report d’entrée en formation d’une année.</w:t>
      </w:r>
      <w:r>
        <w:rPr>
          <w:rFonts w:asciiTheme="majorHAnsi" w:hAnsiTheme="majorHAnsi" w:cstheme="majorHAnsi"/>
          <w:sz w:val="22"/>
          <w:szCs w:val="22"/>
          <w:lang w:val="fr" w:eastAsia="fr-FR"/>
        </w:rPr>
        <w:t xml:space="preserve"> </w:t>
      </w:r>
    </w:p>
    <w:p w14:paraId="29BD183C" w14:textId="77777777" w:rsidR="00B4210A" w:rsidRDefault="00B4210A" w:rsidP="007D644D">
      <w:pPr>
        <w:pStyle w:val="Retraitcorpsdetexte"/>
        <w:tabs>
          <w:tab w:val="left" w:pos="284"/>
        </w:tabs>
        <w:spacing w:line="276" w:lineRule="auto"/>
        <w:ind w:left="0"/>
        <w:rPr>
          <w:rFonts w:asciiTheme="majorHAnsi" w:hAnsiTheme="majorHAnsi" w:cstheme="majorHAnsi"/>
          <w:sz w:val="22"/>
          <w:szCs w:val="22"/>
          <w:lang w:val="fr" w:eastAsia="fr-FR"/>
        </w:rPr>
      </w:pPr>
    </w:p>
    <w:p w14:paraId="79A0BED5" w14:textId="4266B6EE" w:rsidR="00B4210A" w:rsidRDefault="00B4210A" w:rsidP="007D644D">
      <w:pPr>
        <w:pStyle w:val="Retraitcorpsdetexte"/>
        <w:tabs>
          <w:tab w:val="left" w:pos="284"/>
        </w:tabs>
        <w:spacing w:line="276" w:lineRule="auto"/>
        <w:ind w:left="0"/>
        <w:rPr>
          <w:rFonts w:asciiTheme="majorHAnsi" w:hAnsiTheme="majorHAnsi" w:cstheme="majorHAnsi"/>
          <w:sz w:val="22"/>
          <w:szCs w:val="22"/>
          <w:lang w:val="fr" w:eastAsia="fr-FR"/>
        </w:rPr>
      </w:pPr>
      <w:r>
        <w:rPr>
          <w:rFonts w:asciiTheme="majorHAnsi" w:hAnsiTheme="majorHAnsi" w:cstheme="majorHAnsi"/>
          <w:sz w:val="22"/>
          <w:szCs w:val="22"/>
          <w:lang w:val="fr" w:eastAsia="fr-FR"/>
        </w:rPr>
        <w:t xml:space="preserve">Les candidats non admis ont la possibilité de se présenter de nouveau aux prochaines </w:t>
      </w:r>
      <w:proofErr w:type="spellStart"/>
      <w:r>
        <w:rPr>
          <w:rFonts w:asciiTheme="majorHAnsi" w:hAnsiTheme="majorHAnsi" w:cstheme="majorHAnsi"/>
          <w:sz w:val="22"/>
          <w:szCs w:val="22"/>
          <w:lang w:val="fr" w:eastAsia="fr-FR"/>
        </w:rPr>
        <w:t>sélections</w:t>
      </w:r>
      <w:proofErr w:type="spellEnd"/>
      <w:r w:rsidR="00F572FE">
        <w:rPr>
          <w:rFonts w:asciiTheme="majorHAnsi" w:hAnsiTheme="majorHAnsi" w:cstheme="majorHAnsi"/>
          <w:sz w:val="22"/>
          <w:szCs w:val="22"/>
          <w:lang w:val="fr" w:eastAsia="fr-FR"/>
        </w:rPr>
        <w:t xml:space="preserve"> organisées par l’ITES</w:t>
      </w:r>
      <w:r w:rsidR="00F572FE" w:rsidRPr="007003DD">
        <w:rPr>
          <w:rFonts w:asciiTheme="majorHAnsi" w:hAnsiTheme="majorHAnsi" w:cstheme="majorHAnsi"/>
          <w:sz w:val="22"/>
          <w:szCs w:val="22"/>
          <w:lang w:val="fr" w:eastAsia="fr-FR"/>
        </w:rPr>
        <w:t>. Si le nombre de candidats pouvant être admis en formation n’est pas atteint, une autre sélection sera mise en œuvre ultérieurement : début juillet ou fin août 2025.</w:t>
      </w:r>
    </w:p>
    <w:p w14:paraId="070854B7" w14:textId="3489AA23" w:rsidR="00487576" w:rsidRDefault="00487576">
      <w:pPr>
        <w:rPr>
          <w:rFonts w:asciiTheme="majorHAnsi" w:hAnsiTheme="majorHAnsi" w:cstheme="majorHAnsi"/>
          <w:bCs/>
          <w:sz w:val="22"/>
          <w:szCs w:val="22"/>
        </w:rPr>
      </w:pPr>
    </w:p>
    <w:p w14:paraId="2050DB15" w14:textId="5D93C2E5" w:rsidR="00CE3300" w:rsidRDefault="00CE3300">
      <w:pPr>
        <w:rPr>
          <w:rFonts w:asciiTheme="majorHAnsi" w:hAnsiTheme="majorHAnsi" w:cstheme="majorHAnsi"/>
          <w:bCs/>
          <w:sz w:val="22"/>
          <w:szCs w:val="22"/>
          <w:u w:val="single"/>
        </w:rPr>
      </w:pPr>
      <w:r w:rsidRPr="00CE3300">
        <w:rPr>
          <w:rFonts w:asciiTheme="majorHAnsi" w:hAnsiTheme="majorHAnsi" w:cstheme="majorHAnsi"/>
          <w:bCs/>
          <w:sz w:val="22"/>
          <w:szCs w:val="22"/>
          <w:u w:val="single"/>
        </w:rPr>
        <w:t>Dispositions particulières</w:t>
      </w:r>
      <w:r w:rsidR="00F572FE">
        <w:rPr>
          <w:rFonts w:asciiTheme="majorHAnsi" w:hAnsiTheme="majorHAnsi" w:cstheme="majorHAnsi"/>
          <w:bCs/>
          <w:sz w:val="22"/>
          <w:szCs w:val="22"/>
          <w:u w:val="single"/>
        </w:rPr>
        <w:t xml:space="preserve"> </w:t>
      </w:r>
    </w:p>
    <w:p w14:paraId="322B89D4" w14:textId="4B534F66" w:rsidR="00CE3300" w:rsidRDefault="00CE3300">
      <w:pPr>
        <w:rPr>
          <w:rFonts w:asciiTheme="majorHAnsi" w:hAnsiTheme="majorHAnsi" w:cstheme="majorHAnsi"/>
          <w:bCs/>
          <w:sz w:val="22"/>
          <w:szCs w:val="22"/>
          <w:u w:val="single"/>
        </w:rPr>
      </w:pPr>
    </w:p>
    <w:p w14:paraId="5619DD89" w14:textId="58842AF0" w:rsidR="00CE3300" w:rsidRPr="00CB1D5F" w:rsidRDefault="00CE3300">
      <w:pPr>
        <w:rPr>
          <w:rFonts w:asciiTheme="majorHAnsi" w:hAnsiTheme="majorHAnsi" w:cstheme="majorHAnsi"/>
          <w:b/>
          <w:bCs/>
          <w:color w:val="FF0000"/>
          <w:sz w:val="22"/>
          <w:szCs w:val="22"/>
        </w:rPr>
      </w:pPr>
      <w:r w:rsidRPr="00CB1D5F">
        <w:rPr>
          <w:rFonts w:asciiTheme="majorHAnsi" w:hAnsiTheme="majorHAnsi" w:cstheme="majorHAnsi"/>
          <w:b/>
          <w:bCs/>
          <w:sz w:val="22"/>
          <w:szCs w:val="22"/>
        </w:rPr>
        <w:t xml:space="preserve">Candidats en situation de handicap </w:t>
      </w:r>
    </w:p>
    <w:p w14:paraId="131E6363" w14:textId="3AC668C8" w:rsidR="00CB1D5F" w:rsidRPr="00CB1D5F" w:rsidRDefault="00CB1D5F" w:rsidP="00CB1D5F">
      <w:pPr>
        <w:jc w:val="both"/>
        <w:rPr>
          <w:rFonts w:ascii="Calibri Light" w:hAnsi="Calibri Light" w:cs="Calibri Light"/>
          <w:sz w:val="22"/>
          <w:szCs w:val="22"/>
        </w:rPr>
      </w:pPr>
      <w:r w:rsidRPr="00CB1D5F">
        <w:rPr>
          <w:rFonts w:ascii="Calibri Light" w:hAnsi="Calibri Light" w:cs="Calibri Light"/>
          <w:sz w:val="22"/>
          <w:szCs w:val="22"/>
        </w:rPr>
        <w:t xml:space="preserve">Pour les candidats en situation de handicap tel que défini à l’article114 du CASF (Code de l’Action Sociale et des Familles), un aménagement de l’épreuve orale </w:t>
      </w:r>
      <w:r>
        <w:rPr>
          <w:rFonts w:ascii="Calibri Light" w:hAnsi="Calibri Light" w:cs="Calibri Light"/>
          <w:sz w:val="22"/>
          <w:szCs w:val="22"/>
        </w:rPr>
        <w:t>peut être organisé.</w:t>
      </w:r>
    </w:p>
    <w:p w14:paraId="0FD77A86" w14:textId="0414EAD2" w:rsidR="00CB1D5F" w:rsidRPr="00CB1D5F" w:rsidRDefault="00CB1D5F" w:rsidP="00CB1D5F">
      <w:pPr>
        <w:rPr>
          <w:rFonts w:ascii="Calibri" w:hAnsi="Calibri" w:cs="Calibri"/>
          <w:sz w:val="22"/>
          <w:szCs w:val="22"/>
          <w:lang w:eastAsia="en-US"/>
        </w:rPr>
      </w:pPr>
      <w:r w:rsidRPr="00CB1D5F">
        <w:rPr>
          <w:rFonts w:ascii="Calibri Light" w:hAnsi="Calibri Light" w:cs="Calibri Light"/>
          <w:sz w:val="22"/>
          <w:szCs w:val="22"/>
        </w:rPr>
        <w:t>Prendre contact auprès du secrétariat de la formation au 02 98 34 40 73</w:t>
      </w:r>
    </w:p>
    <w:p w14:paraId="08029309" w14:textId="1D45CD95" w:rsidR="00D6765E" w:rsidRDefault="00D6765E" w:rsidP="00CE3300">
      <w:pPr>
        <w:jc w:val="both"/>
        <w:rPr>
          <w:rFonts w:asciiTheme="majorHAnsi" w:hAnsiTheme="majorHAnsi" w:cstheme="majorHAnsi"/>
          <w:bCs/>
          <w:sz w:val="22"/>
          <w:szCs w:val="22"/>
        </w:rPr>
      </w:pPr>
    </w:p>
    <w:p w14:paraId="53C0323D" w14:textId="62CA651A" w:rsidR="00534CE0" w:rsidRPr="00534CE0" w:rsidRDefault="00534CE0" w:rsidP="00534CE0">
      <w:pPr>
        <w:widowControl w:val="0"/>
        <w:tabs>
          <w:tab w:val="left" w:pos="2410"/>
        </w:tabs>
        <w:spacing w:line="276" w:lineRule="auto"/>
        <w:jc w:val="both"/>
        <w:rPr>
          <w:rFonts w:asciiTheme="majorHAnsi" w:hAnsiTheme="majorHAnsi" w:cstheme="majorHAnsi"/>
          <w:b/>
          <w:sz w:val="22"/>
          <w:szCs w:val="22"/>
        </w:rPr>
      </w:pPr>
      <w:r w:rsidRPr="00534CE0">
        <w:rPr>
          <w:rFonts w:asciiTheme="majorHAnsi" w:hAnsiTheme="majorHAnsi" w:cstheme="majorHAnsi"/>
          <w:b/>
          <w:sz w:val="22"/>
          <w:szCs w:val="22"/>
        </w:rPr>
        <w:t xml:space="preserve">Annulation-Désistement </w:t>
      </w:r>
    </w:p>
    <w:p w14:paraId="4615A132" w14:textId="0F542DFF" w:rsidR="00534CE0" w:rsidRDefault="00534CE0" w:rsidP="00534CE0">
      <w:pPr>
        <w:widowControl w:val="0"/>
        <w:tabs>
          <w:tab w:val="left" w:pos="2410"/>
        </w:tabs>
        <w:spacing w:line="276" w:lineRule="auto"/>
        <w:jc w:val="both"/>
        <w:rPr>
          <w:rFonts w:asciiTheme="majorHAnsi" w:hAnsiTheme="majorHAnsi" w:cstheme="majorHAnsi"/>
          <w:sz w:val="22"/>
          <w:szCs w:val="22"/>
        </w:rPr>
      </w:pPr>
      <w:r w:rsidRPr="000B041D">
        <w:rPr>
          <w:rFonts w:asciiTheme="majorHAnsi" w:hAnsiTheme="majorHAnsi" w:cstheme="majorHAnsi"/>
          <w:sz w:val="22"/>
          <w:szCs w:val="22"/>
        </w:rPr>
        <w:t xml:space="preserve">En </w:t>
      </w:r>
      <w:r w:rsidRPr="007530EB">
        <w:rPr>
          <w:rFonts w:asciiTheme="majorHAnsi" w:hAnsiTheme="majorHAnsi" w:cstheme="majorHAnsi"/>
          <w:sz w:val="22"/>
          <w:szCs w:val="22"/>
        </w:rPr>
        <w:t xml:space="preserve">cas de désistement, aucun remboursement des droits d’inscription ne sera effectué, sauf cas de force majeure caractérisée par son extériorité, son irrésistibilité et son imprévisibilité, avec toutefois une retenue de 22 € pour les frais </w:t>
      </w:r>
      <w:r w:rsidRPr="000B041D">
        <w:rPr>
          <w:rFonts w:asciiTheme="majorHAnsi" w:hAnsiTheme="majorHAnsi" w:cstheme="majorHAnsi"/>
          <w:sz w:val="22"/>
          <w:szCs w:val="22"/>
        </w:rPr>
        <w:t>de dossier.</w:t>
      </w:r>
    </w:p>
    <w:p w14:paraId="2B754F54" w14:textId="4E710C20" w:rsidR="00534CE0" w:rsidRDefault="00534CE0" w:rsidP="00534CE0">
      <w:pPr>
        <w:widowControl w:val="0"/>
        <w:tabs>
          <w:tab w:val="left" w:pos="2410"/>
        </w:tabs>
        <w:spacing w:line="276" w:lineRule="auto"/>
        <w:jc w:val="both"/>
        <w:rPr>
          <w:rFonts w:asciiTheme="majorHAnsi" w:hAnsiTheme="majorHAnsi" w:cstheme="majorHAnsi"/>
          <w:sz w:val="22"/>
          <w:szCs w:val="22"/>
        </w:rPr>
      </w:pPr>
    </w:p>
    <w:p w14:paraId="61EB13D2" w14:textId="085A04BC" w:rsidR="00534CE0" w:rsidRPr="00534CE0" w:rsidRDefault="00534CE0" w:rsidP="00534CE0">
      <w:pPr>
        <w:widowControl w:val="0"/>
        <w:tabs>
          <w:tab w:val="left" w:pos="2410"/>
        </w:tabs>
        <w:spacing w:line="276" w:lineRule="auto"/>
        <w:jc w:val="both"/>
        <w:rPr>
          <w:rFonts w:asciiTheme="majorHAnsi" w:hAnsiTheme="majorHAnsi" w:cstheme="majorHAnsi"/>
          <w:b/>
          <w:sz w:val="22"/>
          <w:szCs w:val="22"/>
        </w:rPr>
      </w:pPr>
      <w:r w:rsidRPr="00534CE0">
        <w:rPr>
          <w:rFonts w:asciiTheme="majorHAnsi" w:hAnsiTheme="majorHAnsi" w:cstheme="majorHAnsi"/>
          <w:b/>
          <w:sz w:val="22"/>
          <w:szCs w:val="22"/>
        </w:rPr>
        <w:t>Recours</w:t>
      </w:r>
    </w:p>
    <w:p w14:paraId="6CB3AEA2" w14:textId="39F72B6D" w:rsidR="00534CE0" w:rsidRDefault="00534CE0" w:rsidP="00534CE0">
      <w:pPr>
        <w:pStyle w:val="Corpsdetexte"/>
        <w:spacing w:after="0" w:line="276" w:lineRule="auto"/>
        <w:jc w:val="both"/>
        <w:rPr>
          <w:rFonts w:asciiTheme="majorHAnsi" w:hAnsiTheme="majorHAnsi" w:cstheme="majorHAnsi"/>
          <w:iCs/>
          <w:sz w:val="22"/>
          <w:szCs w:val="22"/>
        </w:rPr>
      </w:pPr>
      <w:r w:rsidRPr="00534CE0">
        <w:rPr>
          <w:rFonts w:asciiTheme="majorHAnsi" w:hAnsiTheme="majorHAnsi" w:cstheme="majorHAnsi"/>
          <w:iCs/>
          <w:sz w:val="22"/>
          <w:szCs w:val="22"/>
        </w:rPr>
        <w:t xml:space="preserve">Les candidats non retenus peuvent demander à connaître leurs notes ainsi que les appréciations correspondantes. Ils devront faire une </w:t>
      </w:r>
      <w:r w:rsidR="00D6765E">
        <w:rPr>
          <w:rFonts w:asciiTheme="majorHAnsi" w:hAnsiTheme="majorHAnsi" w:cstheme="majorHAnsi"/>
          <w:iCs/>
          <w:sz w:val="22"/>
          <w:szCs w:val="22"/>
        </w:rPr>
        <w:t>demande écrite dans un délai d’un</w:t>
      </w:r>
      <w:r w:rsidRPr="00534CE0">
        <w:rPr>
          <w:rFonts w:asciiTheme="majorHAnsi" w:hAnsiTheme="majorHAnsi" w:cstheme="majorHAnsi"/>
          <w:iCs/>
          <w:sz w:val="22"/>
          <w:szCs w:val="22"/>
        </w:rPr>
        <w:t xml:space="preserve"> mois suivant la proclamation des résultats.</w:t>
      </w:r>
    </w:p>
    <w:p w14:paraId="65ABDFD8" w14:textId="77777777" w:rsidR="00D6765E" w:rsidRDefault="00D6765E" w:rsidP="00534CE0">
      <w:pPr>
        <w:widowControl w:val="0"/>
        <w:tabs>
          <w:tab w:val="left" w:pos="2410"/>
        </w:tabs>
        <w:spacing w:line="276" w:lineRule="auto"/>
        <w:jc w:val="both"/>
        <w:rPr>
          <w:rFonts w:asciiTheme="majorHAnsi" w:hAnsiTheme="majorHAnsi" w:cstheme="majorHAnsi"/>
          <w:sz w:val="22"/>
          <w:szCs w:val="22"/>
        </w:rPr>
      </w:pPr>
    </w:p>
    <w:p w14:paraId="00746443" w14:textId="52AA2DCC" w:rsidR="00534CE0" w:rsidRPr="00534CE0" w:rsidRDefault="00534CE0" w:rsidP="00534CE0">
      <w:pPr>
        <w:widowControl w:val="0"/>
        <w:tabs>
          <w:tab w:val="left" w:pos="2410"/>
        </w:tabs>
        <w:spacing w:line="276" w:lineRule="auto"/>
        <w:jc w:val="both"/>
        <w:rPr>
          <w:rFonts w:asciiTheme="majorHAnsi" w:hAnsiTheme="majorHAnsi" w:cstheme="majorHAnsi"/>
          <w:sz w:val="22"/>
          <w:szCs w:val="22"/>
        </w:rPr>
      </w:pPr>
      <w:r>
        <w:rPr>
          <w:rFonts w:asciiTheme="majorHAnsi" w:hAnsiTheme="majorHAnsi" w:cstheme="majorHAnsi"/>
          <w:sz w:val="22"/>
          <w:szCs w:val="22"/>
        </w:rPr>
        <w:t>Les demandes de recours sont à formuler auprès de la Directrice de l’établissement de formation, par courrier recommandé avec accusé réception, dans les 48H suivant la parution des résultats.</w:t>
      </w:r>
    </w:p>
    <w:p w14:paraId="0C7A2CCE" w14:textId="77777777" w:rsidR="00534CE0" w:rsidRPr="00CE3300" w:rsidRDefault="00534CE0" w:rsidP="00CE3300">
      <w:pPr>
        <w:jc w:val="both"/>
        <w:rPr>
          <w:rFonts w:asciiTheme="majorHAnsi" w:hAnsiTheme="majorHAnsi" w:cstheme="majorHAnsi"/>
          <w:sz w:val="22"/>
          <w:szCs w:val="22"/>
        </w:rPr>
      </w:pPr>
    </w:p>
    <w:sectPr w:rsidR="00534CE0" w:rsidRPr="00CE3300" w:rsidSect="003938B0">
      <w:headerReference w:type="default" r:id="rId8"/>
      <w:pgSz w:w="11906" w:h="16838"/>
      <w:pgMar w:top="2552"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59689" w14:textId="77777777" w:rsidR="007A4D59" w:rsidRDefault="007A4D59" w:rsidP="00487576">
      <w:r>
        <w:separator/>
      </w:r>
    </w:p>
  </w:endnote>
  <w:endnote w:type="continuationSeparator" w:id="0">
    <w:p w14:paraId="2B8A173B" w14:textId="77777777" w:rsidR="007A4D59" w:rsidRDefault="007A4D59" w:rsidP="0048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5B54" w14:textId="77777777" w:rsidR="007A4D59" w:rsidRDefault="007A4D59" w:rsidP="00487576">
      <w:r>
        <w:separator/>
      </w:r>
    </w:p>
  </w:footnote>
  <w:footnote w:type="continuationSeparator" w:id="0">
    <w:p w14:paraId="45533C76" w14:textId="77777777" w:rsidR="007A4D59" w:rsidRDefault="007A4D59" w:rsidP="0048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7A033" w14:textId="27EE6C2B" w:rsidR="007A4D59" w:rsidRPr="00487576" w:rsidRDefault="007A4D59" w:rsidP="00487576">
    <w:pPr>
      <w:pStyle w:val="En-tte"/>
    </w:pPr>
    <w:r>
      <w:rPr>
        <w:noProof/>
        <w:lang w:eastAsia="fr-FR"/>
      </w:rPr>
      <w:drawing>
        <wp:anchor distT="0" distB="0" distL="114300" distR="114300" simplePos="0" relativeHeight="251659264" behindDoc="1" locked="0" layoutInCell="1" allowOverlap="1" wp14:anchorId="00B88464" wp14:editId="2C43ABDF">
          <wp:simplePos x="0" y="0"/>
          <wp:positionH relativeFrom="page">
            <wp:align>left</wp:align>
          </wp:positionH>
          <wp:positionV relativeFrom="paragraph">
            <wp:posOffset>-648335</wp:posOffset>
          </wp:positionV>
          <wp:extent cx="7577129" cy="10713651"/>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03-ITES\Communication\Charte graphique 2019\Dossier ITES-PAE\PAE-nouveaux logos 11-2019.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7129" cy="107136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9C1"/>
    <w:multiLevelType w:val="multilevel"/>
    <w:tmpl w:val="3D7C3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F630C"/>
    <w:multiLevelType w:val="hybridMultilevel"/>
    <w:tmpl w:val="FDD6B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01EDA"/>
    <w:multiLevelType w:val="multilevel"/>
    <w:tmpl w:val="A6440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E2C37"/>
    <w:multiLevelType w:val="hybridMultilevel"/>
    <w:tmpl w:val="5B94CE7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775374"/>
    <w:multiLevelType w:val="hybridMultilevel"/>
    <w:tmpl w:val="EF2878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0008A2"/>
    <w:multiLevelType w:val="hybridMultilevel"/>
    <w:tmpl w:val="D02A9C1E"/>
    <w:lvl w:ilvl="0" w:tplc="ABC8B992">
      <w:start w:val="1"/>
      <w:numFmt w:val="bullet"/>
      <w:lvlText w:val=""/>
      <w:lvlJc w:val="left"/>
      <w:pPr>
        <w:tabs>
          <w:tab w:val="num" w:pos="900"/>
        </w:tabs>
        <w:ind w:left="824" w:hanging="284"/>
      </w:pPr>
      <w:rPr>
        <w:rFonts w:ascii="Wingdings 3" w:hAnsi="Wingdings 3" w:hint="default"/>
        <w:sz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8F35EB"/>
    <w:multiLevelType w:val="hybridMultilevel"/>
    <w:tmpl w:val="2AAC693E"/>
    <w:lvl w:ilvl="0" w:tplc="16B2E9F0">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50"/>
    <w:rsid w:val="00011660"/>
    <w:rsid w:val="000300D0"/>
    <w:rsid w:val="0004514A"/>
    <w:rsid w:val="00084DDD"/>
    <w:rsid w:val="000902D0"/>
    <w:rsid w:val="000908BC"/>
    <w:rsid w:val="00091854"/>
    <w:rsid w:val="000A2ADD"/>
    <w:rsid w:val="000B041D"/>
    <w:rsid w:val="000B7151"/>
    <w:rsid w:val="000C2B6B"/>
    <w:rsid w:val="000D4E66"/>
    <w:rsid w:val="000F38B0"/>
    <w:rsid w:val="001237F9"/>
    <w:rsid w:val="00130361"/>
    <w:rsid w:val="00133BB7"/>
    <w:rsid w:val="00134CF6"/>
    <w:rsid w:val="0015097F"/>
    <w:rsid w:val="00151FF6"/>
    <w:rsid w:val="001628B0"/>
    <w:rsid w:val="00173410"/>
    <w:rsid w:val="00180F46"/>
    <w:rsid w:val="001812B9"/>
    <w:rsid w:val="001A6CD8"/>
    <w:rsid w:val="001B0371"/>
    <w:rsid w:val="001C0D4C"/>
    <w:rsid w:val="001C393C"/>
    <w:rsid w:val="001C3944"/>
    <w:rsid w:val="001F100E"/>
    <w:rsid w:val="00231B2E"/>
    <w:rsid w:val="002573B0"/>
    <w:rsid w:val="00265112"/>
    <w:rsid w:val="00266882"/>
    <w:rsid w:val="00267618"/>
    <w:rsid w:val="002B1746"/>
    <w:rsid w:val="002B36E6"/>
    <w:rsid w:val="002F48A2"/>
    <w:rsid w:val="00300926"/>
    <w:rsid w:val="00310EE4"/>
    <w:rsid w:val="00317234"/>
    <w:rsid w:val="003176C5"/>
    <w:rsid w:val="0032006B"/>
    <w:rsid w:val="003250BB"/>
    <w:rsid w:val="0033023F"/>
    <w:rsid w:val="00344B95"/>
    <w:rsid w:val="003473F8"/>
    <w:rsid w:val="003615A9"/>
    <w:rsid w:val="00364360"/>
    <w:rsid w:val="003922E0"/>
    <w:rsid w:val="003938B0"/>
    <w:rsid w:val="003B4195"/>
    <w:rsid w:val="003B4D08"/>
    <w:rsid w:val="003B69F9"/>
    <w:rsid w:val="003C1808"/>
    <w:rsid w:val="003D6846"/>
    <w:rsid w:val="003F3F0A"/>
    <w:rsid w:val="00423021"/>
    <w:rsid w:val="00430E5E"/>
    <w:rsid w:val="00435782"/>
    <w:rsid w:val="00447D99"/>
    <w:rsid w:val="00452481"/>
    <w:rsid w:val="00452BF0"/>
    <w:rsid w:val="00456A57"/>
    <w:rsid w:val="00462635"/>
    <w:rsid w:val="00487576"/>
    <w:rsid w:val="004B76B2"/>
    <w:rsid w:val="004C04AE"/>
    <w:rsid w:val="004C1464"/>
    <w:rsid w:val="0050157A"/>
    <w:rsid w:val="00502B37"/>
    <w:rsid w:val="00510FAC"/>
    <w:rsid w:val="005112C1"/>
    <w:rsid w:val="00511BFE"/>
    <w:rsid w:val="0051362C"/>
    <w:rsid w:val="005254F2"/>
    <w:rsid w:val="00534CE0"/>
    <w:rsid w:val="00544C8B"/>
    <w:rsid w:val="005667B9"/>
    <w:rsid w:val="00574646"/>
    <w:rsid w:val="0058632C"/>
    <w:rsid w:val="005A571B"/>
    <w:rsid w:val="005C5A1A"/>
    <w:rsid w:val="005C672F"/>
    <w:rsid w:val="00615838"/>
    <w:rsid w:val="00652E0B"/>
    <w:rsid w:val="00681FF7"/>
    <w:rsid w:val="00694356"/>
    <w:rsid w:val="006A0F03"/>
    <w:rsid w:val="006B4AD3"/>
    <w:rsid w:val="006B4F23"/>
    <w:rsid w:val="007003DD"/>
    <w:rsid w:val="00706DE8"/>
    <w:rsid w:val="007145F8"/>
    <w:rsid w:val="00716808"/>
    <w:rsid w:val="00716FCB"/>
    <w:rsid w:val="007530EB"/>
    <w:rsid w:val="0076176A"/>
    <w:rsid w:val="007625FA"/>
    <w:rsid w:val="0078545B"/>
    <w:rsid w:val="007A4D59"/>
    <w:rsid w:val="007A5FB7"/>
    <w:rsid w:val="007B2032"/>
    <w:rsid w:val="007D4393"/>
    <w:rsid w:val="007D644D"/>
    <w:rsid w:val="00812E07"/>
    <w:rsid w:val="0084243E"/>
    <w:rsid w:val="00864EA9"/>
    <w:rsid w:val="008668E9"/>
    <w:rsid w:val="00893250"/>
    <w:rsid w:val="008938AB"/>
    <w:rsid w:val="008C2F86"/>
    <w:rsid w:val="00901344"/>
    <w:rsid w:val="009025FF"/>
    <w:rsid w:val="00927E4B"/>
    <w:rsid w:val="00954B37"/>
    <w:rsid w:val="009613D8"/>
    <w:rsid w:val="00962443"/>
    <w:rsid w:val="009C0117"/>
    <w:rsid w:val="009D1B38"/>
    <w:rsid w:val="009E181C"/>
    <w:rsid w:val="009E7E83"/>
    <w:rsid w:val="009F0715"/>
    <w:rsid w:val="00A0034B"/>
    <w:rsid w:val="00A6723B"/>
    <w:rsid w:val="00A972D5"/>
    <w:rsid w:val="00AC26CC"/>
    <w:rsid w:val="00AC4383"/>
    <w:rsid w:val="00B244DC"/>
    <w:rsid w:val="00B36BE2"/>
    <w:rsid w:val="00B4210A"/>
    <w:rsid w:val="00B44D3F"/>
    <w:rsid w:val="00B469F0"/>
    <w:rsid w:val="00B54454"/>
    <w:rsid w:val="00B60926"/>
    <w:rsid w:val="00B620E2"/>
    <w:rsid w:val="00B664F0"/>
    <w:rsid w:val="00BB24CA"/>
    <w:rsid w:val="00BC34F5"/>
    <w:rsid w:val="00BC394F"/>
    <w:rsid w:val="00BF5450"/>
    <w:rsid w:val="00C30732"/>
    <w:rsid w:val="00C95F2A"/>
    <w:rsid w:val="00CB1D5F"/>
    <w:rsid w:val="00CB2869"/>
    <w:rsid w:val="00CE3300"/>
    <w:rsid w:val="00CF668A"/>
    <w:rsid w:val="00CF6D1F"/>
    <w:rsid w:val="00D15623"/>
    <w:rsid w:val="00D24312"/>
    <w:rsid w:val="00D24EEF"/>
    <w:rsid w:val="00D35B7A"/>
    <w:rsid w:val="00D52105"/>
    <w:rsid w:val="00D6765E"/>
    <w:rsid w:val="00D95C92"/>
    <w:rsid w:val="00DA0806"/>
    <w:rsid w:val="00DE7452"/>
    <w:rsid w:val="00DF01D4"/>
    <w:rsid w:val="00DF59FA"/>
    <w:rsid w:val="00E0693E"/>
    <w:rsid w:val="00E26F80"/>
    <w:rsid w:val="00E36907"/>
    <w:rsid w:val="00E52F2B"/>
    <w:rsid w:val="00E531C8"/>
    <w:rsid w:val="00E554D3"/>
    <w:rsid w:val="00E57238"/>
    <w:rsid w:val="00E6488F"/>
    <w:rsid w:val="00E64CFD"/>
    <w:rsid w:val="00E651B1"/>
    <w:rsid w:val="00E70B29"/>
    <w:rsid w:val="00E75F16"/>
    <w:rsid w:val="00E7782B"/>
    <w:rsid w:val="00EA0962"/>
    <w:rsid w:val="00EB1AA7"/>
    <w:rsid w:val="00EB1F87"/>
    <w:rsid w:val="00EB787D"/>
    <w:rsid w:val="00EE1A3A"/>
    <w:rsid w:val="00EF3F9B"/>
    <w:rsid w:val="00F572FE"/>
    <w:rsid w:val="00F6523A"/>
    <w:rsid w:val="00F72285"/>
    <w:rsid w:val="00F83204"/>
    <w:rsid w:val="00FD57D1"/>
    <w:rsid w:val="00FE1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63CFA6"/>
  <w15:chartTrackingRefBased/>
  <w15:docId w15:val="{88E700FD-4B69-4251-8E90-BE4FBDEA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50"/>
    <w:pPr>
      <w:suppressAutoHyphens/>
      <w:spacing w:after="0" w:line="240" w:lineRule="auto"/>
    </w:pPr>
    <w:rPr>
      <w:rFonts w:ascii="Times New Roman" w:eastAsia="Times New Roman" w:hAnsi="Times New Roman"/>
      <w:sz w:val="24"/>
      <w:szCs w:val="24"/>
      <w:lang w:eastAsia="ar-SA"/>
    </w:rPr>
  </w:style>
  <w:style w:type="paragraph" w:styleId="Titre1">
    <w:name w:val="heading 1"/>
    <w:basedOn w:val="Normal"/>
    <w:next w:val="Normal"/>
    <w:link w:val="Titre1Car"/>
    <w:qFormat/>
    <w:rsid w:val="00BF5450"/>
    <w:pPr>
      <w:keepNext/>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576"/>
    <w:pPr>
      <w:tabs>
        <w:tab w:val="center" w:pos="4536"/>
        <w:tab w:val="right" w:pos="9072"/>
      </w:tabs>
    </w:pPr>
  </w:style>
  <w:style w:type="character" w:customStyle="1" w:styleId="En-tteCar">
    <w:name w:val="En-tête Car"/>
    <w:basedOn w:val="Policepardfaut"/>
    <w:link w:val="En-tte"/>
    <w:uiPriority w:val="99"/>
    <w:rsid w:val="00487576"/>
  </w:style>
  <w:style w:type="paragraph" w:styleId="Pieddepage">
    <w:name w:val="footer"/>
    <w:basedOn w:val="Normal"/>
    <w:link w:val="PieddepageCar"/>
    <w:uiPriority w:val="99"/>
    <w:unhideWhenUsed/>
    <w:rsid w:val="00487576"/>
    <w:pPr>
      <w:tabs>
        <w:tab w:val="center" w:pos="4536"/>
        <w:tab w:val="right" w:pos="9072"/>
      </w:tabs>
    </w:pPr>
  </w:style>
  <w:style w:type="character" w:customStyle="1" w:styleId="PieddepageCar">
    <w:name w:val="Pied de page Car"/>
    <w:basedOn w:val="Policepardfaut"/>
    <w:link w:val="Pieddepage"/>
    <w:uiPriority w:val="99"/>
    <w:rsid w:val="00487576"/>
  </w:style>
  <w:style w:type="paragraph" w:styleId="Textedebulles">
    <w:name w:val="Balloon Text"/>
    <w:basedOn w:val="Normal"/>
    <w:link w:val="TextedebullesCar"/>
    <w:uiPriority w:val="99"/>
    <w:semiHidden/>
    <w:unhideWhenUsed/>
    <w:rsid w:val="004875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7576"/>
    <w:rPr>
      <w:rFonts w:ascii="Segoe UI" w:hAnsi="Segoe UI" w:cs="Segoe UI"/>
      <w:sz w:val="18"/>
      <w:szCs w:val="18"/>
    </w:rPr>
  </w:style>
  <w:style w:type="character" w:customStyle="1" w:styleId="Titre1Car">
    <w:name w:val="Titre 1 Car"/>
    <w:basedOn w:val="Policepardfaut"/>
    <w:link w:val="Titre1"/>
    <w:rsid w:val="00BF5450"/>
    <w:rPr>
      <w:rFonts w:ascii="Times New Roman" w:eastAsia="Times New Roman" w:hAnsi="Times New Roman"/>
      <w:b/>
      <w:bCs/>
      <w:sz w:val="24"/>
      <w:szCs w:val="24"/>
      <w:lang w:eastAsia="ar-SA"/>
    </w:rPr>
  </w:style>
  <w:style w:type="paragraph" w:styleId="Corpsdetexte">
    <w:name w:val="Body Text"/>
    <w:basedOn w:val="Normal"/>
    <w:link w:val="CorpsdetexteCar"/>
    <w:rsid w:val="00BF5450"/>
    <w:pPr>
      <w:spacing w:after="120"/>
    </w:pPr>
  </w:style>
  <w:style w:type="character" w:customStyle="1" w:styleId="CorpsdetexteCar">
    <w:name w:val="Corps de texte Car"/>
    <w:basedOn w:val="Policepardfaut"/>
    <w:link w:val="Corpsdetexte"/>
    <w:rsid w:val="00BF5450"/>
    <w:rPr>
      <w:rFonts w:ascii="Times New Roman" w:eastAsia="Times New Roman" w:hAnsi="Times New Roman"/>
      <w:sz w:val="24"/>
      <w:szCs w:val="24"/>
      <w:lang w:eastAsia="ar-SA"/>
    </w:rPr>
  </w:style>
  <w:style w:type="paragraph" w:styleId="Retraitcorpsdetexte">
    <w:name w:val="Body Text Indent"/>
    <w:basedOn w:val="Normal"/>
    <w:link w:val="RetraitcorpsdetexteCar"/>
    <w:rsid w:val="00BF5450"/>
    <w:pPr>
      <w:ind w:left="1068"/>
      <w:jc w:val="both"/>
    </w:pPr>
  </w:style>
  <w:style w:type="character" w:customStyle="1" w:styleId="RetraitcorpsdetexteCar">
    <w:name w:val="Retrait corps de texte Car"/>
    <w:basedOn w:val="Policepardfaut"/>
    <w:link w:val="Retraitcorpsdetexte"/>
    <w:rsid w:val="00BF5450"/>
    <w:rPr>
      <w:rFonts w:ascii="Times New Roman" w:eastAsia="Times New Roman" w:hAnsi="Times New Roman"/>
      <w:sz w:val="24"/>
      <w:szCs w:val="24"/>
      <w:lang w:eastAsia="ar-SA"/>
    </w:rPr>
  </w:style>
  <w:style w:type="paragraph" w:styleId="Corpsdetexte2">
    <w:name w:val="Body Text 2"/>
    <w:basedOn w:val="Normal"/>
    <w:link w:val="Corpsdetexte2Car"/>
    <w:rsid w:val="00BF5450"/>
    <w:pPr>
      <w:spacing w:after="120" w:line="480" w:lineRule="auto"/>
    </w:pPr>
  </w:style>
  <w:style w:type="character" w:customStyle="1" w:styleId="Corpsdetexte2Car">
    <w:name w:val="Corps de texte 2 Car"/>
    <w:basedOn w:val="Policepardfaut"/>
    <w:link w:val="Corpsdetexte2"/>
    <w:rsid w:val="00BF5450"/>
    <w:rPr>
      <w:rFonts w:ascii="Times New Roman" w:eastAsia="Times New Roman" w:hAnsi="Times New Roman"/>
      <w:sz w:val="24"/>
      <w:szCs w:val="24"/>
      <w:lang w:eastAsia="ar-SA"/>
    </w:rPr>
  </w:style>
  <w:style w:type="paragraph" w:styleId="Notedebasdepage">
    <w:name w:val="footnote text"/>
    <w:basedOn w:val="Normal"/>
    <w:link w:val="NotedebasdepageCar"/>
    <w:rsid w:val="00BF5450"/>
    <w:pPr>
      <w:suppressAutoHyphens w:val="0"/>
    </w:pPr>
    <w:rPr>
      <w:sz w:val="20"/>
      <w:szCs w:val="20"/>
      <w:lang w:eastAsia="fr-FR"/>
    </w:rPr>
  </w:style>
  <w:style w:type="character" w:customStyle="1" w:styleId="NotedebasdepageCar">
    <w:name w:val="Note de bas de page Car"/>
    <w:basedOn w:val="Policepardfaut"/>
    <w:link w:val="Notedebasdepage"/>
    <w:rsid w:val="00BF5450"/>
    <w:rPr>
      <w:rFonts w:ascii="Times New Roman" w:eastAsia="Times New Roman" w:hAnsi="Times New Roman"/>
      <w:sz w:val="20"/>
      <w:szCs w:val="20"/>
      <w:lang w:eastAsia="fr-FR"/>
    </w:rPr>
  </w:style>
  <w:style w:type="character" w:styleId="Appelnotedebasdep">
    <w:name w:val="footnote reference"/>
    <w:rsid w:val="00BF5450"/>
    <w:rPr>
      <w:vertAlign w:val="superscript"/>
    </w:rPr>
  </w:style>
  <w:style w:type="character" w:styleId="Lienhypertexte">
    <w:name w:val="Hyperlink"/>
    <w:basedOn w:val="Policepardfaut"/>
    <w:uiPriority w:val="99"/>
    <w:unhideWhenUsed/>
    <w:rsid w:val="00B36BE2"/>
    <w:rPr>
      <w:color w:val="0563C1" w:themeColor="hyperlink"/>
      <w:u w:val="single"/>
    </w:rPr>
  </w:style>
  <w:style w:type="paragraph" w:styleId="Paragraphedeliste">
    <w:name w:val="List Paragraph"/>
    <w:basedOn w:val="Normal"/>
    <w:uiPriority w:val="34"/>
    <w:qFormat/>
    <w:rsid w:val="00231B2E"/>
    <w:pPr>
      <w:ind w:left="720"/>
      <w:contextualSpacing/>
    </w:pPr>
  </w:style>
  <w:style w:type="paragraph" w:customStyle="1" w:styleId="xmsonormal">
    <w:name w:val="x_msonormal"/>
    <w:basedOn w:val="Normal"/>
    <w:uiPriority w:val="99"/>
    <w:rsid w:val="00231B2E"/>
    <w:pPr>
      <w:suppressAutoHyphens w:val="0"/>
    </w:pPr>
    <w:rPr>
      <w:rFonts w:ascii="Calibri" w:eastAsiaTheme="minorHAnsi" w:hAnsi="Calibri" w:cs="Calibri"/>
      <w:sz w:val="20"/>
      <w:szCs w:val="20"/>
      <w:lang w:eastAsia="fr-FR"/>
    </w:rPr>
  </w:style>
  <w:style w:type="paragraph" w:customStyle="1" w:styleId="xxmsonormal">
    <w:name w:val="x_x_msonormal"/>
    <w:basedOn w:val="Normal"/>
    <w:rsid w:val="00A0034B"/>
    <w:pPr>
      <w:suppressAutoHyphens w:val="0"/>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416643">
      <w:bodyDiv w:val="1"/>
      <w:marLeft w:val="0"/>
      <w:marRight w:val="0"/>
      <w:marTop w:val="0"/>
      <w:marBottom w:val="0"/>
      <w:divBdr>
        <w:top w:val="none" w:sz="0" w:space="0" w:color="auto"/>
        <w:left w:val="none" w:sz="0" w:space="0" w:color="auto"/>
        <w:bottom w:val="none" w:sz="0" w:space="0" w:color="auto"/>
        <w:right w:val="none" w:sz="0" w:space="0" w:color="auto"/>
      </w:divBdr>
    </w:div>
    <w:div w:id="15994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es-form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Charte%20graphique%20et%20logos\Papier%20en-t&#234;te%20201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en-tête 2019</Template>
  <TotalTime>518</TotalTime>
  <Pages>4</Pages>
  <Words>913</Words>
  <Characters>5024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PAVAGEAU</dc:creator>
  <cp:keywords/>
  <dc:description/>
  <cp:lastModifiedBy>Claudine BOSSARD</cp:lastModifiedBy>
  <cp:revision>134</cp:revision>
  <cp:lastPrinted>2024-12-17T13:52:00Z</cp:lastPrinted>
  <dcterms:created xsi:type="dcterms:W3CDTF">2022-03-08T14:36:00Z</dcterms:created>
  <dcterms:modified xsi:type="dcterms:W3CDTF">2024-12-19T14:24:00Z</dcterms:modified>
</cp:coreProperties>
</file>